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995" w:rsidRPr="00F67995" w:rsidRDefault="00F67995" w:rsidP="00A06980">
      <w:pPr>
        <w:tabs>
          <w:tab w:val="left" w:pos="5670"/>
        </w:tabs>
        <w:rPr>
          <w:sz w:val="28"/>
          <w:szCs w:val="28"/>
          <w:lang w:eastAsia="ko-KR"/>
        </w:rPr>
      </w:pPr>
    </w:p>
    <w:p w:rsidR="00F67995" w:rsidRPr="00F67995" w:rsidRDefault="009968DB" w:rsidP="00F67995">
      <w:pPr>
        <w:tabs>
          <w:tab w:val="right" w:pos="9216"/>
        </w:tabs>
        <w:autoSpaceDE w:val="0"/>
        <w:autoSpaceDN w:val="0"/>
        <w:adjustRightInd w:val="0"/>
        <w:snapToGrid w:val="0"/>
        <w:spacing w:after="0" w:line="240" w:lineRule="auto"/>
        <w:rPr>
          <w:rFonts w:ascii="Arial" w:eastAsia="宋体" w:hAnsi="Arial" w:cs="Arial"/>
          <w:b/>
          <w:kern w:val="2"/>
          <w:sz w:val="28"/>
          <w:szCs w:val="28"/>
          <w:lang w:eastAsia="zh-CN"/>
        </w:rPr>
      </w:pPr>
      <w:r w:rsidRPr="009968DB">
        <w:rPr>
          <w:rFonts w:ascii="Arial" w:eastAsia="宋体" w:hAnsi="Arial" w:cs="Arial"/>
          <w:b/>
          <w:noProof/>
          <w:sz w:val="28"/>
          <w:szCs w:val="28"/>
          <w:lang w:eastAsia="zh-CN"/>
        </w:rPr>
        <w:pict>
          <v:shape id="任意多边形 5" o:spid="_x0000_s1027"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W0gJgUAAEo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dZ54VIyvcgOhQVmSTMlGpoaFZrttqS4AVXVWmq7sZT66hQqu5vtCEC1hopLx+Z6E1&#10;XGaOLPF2SWtmofyihCovwq4LgdioF9eDMgHSfX9k1h+hZQyiRlZjwZdONscNvMGUZVVnixRW0p+b&#10;kj+DynCeyTpO6ae1al/gwlKR316uyhvR/rtC3VwB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DdtbSAmBQAAShYAAA4AAAAAAAAA&#10;AAAAAAAALgIAAGRycy9lMm9Eb2MueG1sUEsBAi0AFAAGAAgAAAAhAAjbM2/WAAAA/wAAAA8AAAAA&#10;AAAAAAAAAAAAgAcAAGRycy9kb3ducmV2LnhtbFBLBQYAAAAABAAEAPMAAACD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C62A2A" w:rsidRPr="00C62A2A">
        <w:rPr>
          <w:rFonts w:ascii="Arial" w:eastAsia="宋体" w:hAnsi="Arial" w:cs="Arial"/>
          <w:b/>
          <w:noProof/>
          <w:sz w:val="28"/>
          <w:szCs w:val="28"/>
          <w:lang w:eastAsia="zh-CN"/>
        </w:rPr>
        <w:t>3GPP TSG RAN WG1 Meeting #98</w:t>
      </w:r>
      <w:r w:rsidR="00C62A2A" w:rsidRPr="00C62A2A">
        <w:rPr>
          <w:rFonts w:ascii="Arial" w:eastAsia="宋体" w:hAnsi="Arial" w:cs="Arial"/>
          <w:b/>
          <w:kern w:val="2"/>
          <w:sz w:val="28"/>
          <w:szCs w:val="28"/>
          <w:lang w:eastAsia="zh-CN"/>
        </w:rPr>
        <w:tab/>
      </w:r>
      <w:r w:rsidR="00F67995" w:rsidRPr="00F67995">
        <w:rPr>
          <w:rFonts w:ascii="Arial" w:eastAsia="宋体" w:hAnsi="Arial" w:cs="Arial"/>
          <w:b/>
          <w:kern w:val="2"/>
          <w:sz w:val="28"/>
          <w:szCs w:val="28"/>
          <w:lang w:eastAsia="zh-CN"/>
        </w:rPr>
        <w:tab/>
      </w:r>
      <w:r w:rsidR="00F67995" w:rsidRPr="00F67995">
        <w:rPr>
          <w:rFonts w:ascii="Arial" w:eastAsia="宋体" w:hAnsi="Arial" w:cs="Arial"/>
          <w:b/>
          <w:kern w:val="2"/>
          <w:sz w:val="28"/>
          <w:szCs w:val="28"/>
          <w:lang w:eastAsia="zh-CN"/>
        </w:rPr>
        <w:tab/>
      </w:r>
      <w:r w:rsidR="00F67995" w:rsidRPr="00F67995">
        <w:rPr>
          <w:rFonts w:ascii="Arial" w:eastAsia="宋体" w:hAnsi="Arial" w:cs="Arial"/>
          <w:b/>
          <w:kern w:val="2"/>
          <w:sz w:val="28"/>
          <w:szCs w:val="28"/>
          <w:lang w:eastAsia="zh-CN"/>
        </w:rPr>
        <w:tab/>
      </w:r>
      <w:r w:rsidR="00F67995" w:rsidRPr="00F67995">
        <w:rPr>
          <w:rFonts w:ascii="Arial" w:eastAsia="宋体" w:hAnsi="Arial" w:cs="Arial"/>
          <w:b/>
          <w:kern w:val="2"/>
          <w:sz w:val="28"/>
          <w:szCs w:val="28"/>
          <w:lang w:eastAsia="zh-CN"/>
        </w:rPr>
        <w:tab/>
      </w:r>
      <w:r w:rsidR="00F67995" w:rsidRPr="00F67995">
        <w:rPr>
          <w:rFonts w:ascii="Arial" w:eastAsia="宋体" w:hAnsi="Arial" w:cs="Arial"/>
          <w:b/>
          <w:kern w:val="2"/>
          <w:sz w:val="28"/>
          <w:szCs w:val="28"/>
          <w:lang w:eastAsia="zh-CN"/>
        </w:rPr>
        <w:tab/>
      </w:r>
      <w:r w:rsidR="00F67995" w:rsidRPr="00F67995">
        <w:rPr>
          <w:rFonts w:ascii="Arial" w:eastAsia="宋体" w:hAnsi="Arial" w:cs="Arial"/>
          <w:b/>
          <w:kern w:val="2"/>
          <w:sz w:val="28"/>
          <w:szCs w:val="28"/>
          <w:lang w:eastAsia="zh-CN"/>
        </w:rPr>
        <w:tab/>
      </w:r>
      <w:r w:rsidR="00F67995" w:rsidRPr="00F67995">
        <w:rPr>
          <w:rFonts w:ascii="Arial" w:eastAsia="宋体" w:hAnsi="Arial" w:cs="Arial"/>
          <w:b/>
          <w:kern w:val="2"/>
          <w:sz w:val="28"/>
          <w:szCs w:val="28"/>
          <w:lang w:eastAsia="zh-CN"/>
        </w:rPr>
        <w:tab/>
      </w:r>
      <w:r w:rsidR="00C80FCB">
        <w:rPr>
          <w:rFonts w:ascii="Arial" w:eastAsia="宋体" w:hAnsi="Arial" w:cs="Arial"/>
          <w:b/>
          <w:kern w:val="2"/>
          <w:sz w:val="28"/>
          <w:szCs w:val="28"/>
          <w:lang w:eastAsia="zh-CN"/>
        </w:rPr>
        <w:t>R1-1909933</w:t>
      </w:r>
    </w:p>
    <w:p w:rsidR="00F67995" w:rsidRPr="00F67995" w:rsidRDefault="00C62A2A" w:rsidP="00F67995">
      <w:pPr>
        <w:tabs>
          <w:tab w:val="right" w:pos="9216"/>
        </w:tabs>
        <w:autoSpaceDE w:val="0"/>
        <w:autoSpaceDN w:val="0"/>
        <w:adjustRightInd w:val="0"/>
        <w:snapToGrid w:val="0"/>
        <w:spacing w:after="120" w:line="240" w:lineRule="auto"/>
        <w:rPr>
          <w:rFonts w:ascii="Arial" w:eastAsia="宋体" w:hAnsi="Arial" w:cs="Arial"/>
          <w:b/>
          <w:kern w:val="2"/>
          <w:sz w:val="28"/>
          <w:szCs w:val="28"/>
          <w:lang w:eastAsia="zh-CN"/>
        </w:rPr>
      </w:pPr>
      <w:r w:rsidRPr="00C62A2A">
        <w:rPr>
          <w:rFonts w:ascii="Arial" w:eastAsia="宋体" w:hAnsi="Arial" w:cs="Arial"/>
          <w:b/>
          <w:bCs/>
          <w:sz w:val="28"/>
          <w:szCs w:val="28"/>
          <w:lang w:eastAsia="zh-CN"/>
        </w:rPr>
        <w:t>Prague</w:t>
      </w:r>
      <w:r w:rsidRPr="00C62A2A">
        <w:rPr>
          <w:rFonts w:ascii="Arial" w:eastAsia="宋体" w:hAnsi="Arial" w:cs="Arial"/>
          <w:b/>
          <w:bCs/>
          <w:sz w:val="28"/>
          <w:szCs w:val="28"/>
        </w:rPr>
        <w:t xml:space="preserve">, </w:t>
      </w:r>
      <w:r w:rsidRPr="00C62A2A">
        <w:rPr>
          <w:rFonts w:ascii="Arial" w:eastAsia="宋体" w:hAnsi="Arial" w:cs="Arial"/>
          <w:b/>
          <w:bCs/>
          <w:sz w:val="28"/>
          <w:szCs w:val="28"/>
          <w:lang w:eastAsia="zh-CN"/>
        </w:rPr>
        <w:t>Czech Republic, August</w:t>
      </w:r>
      <w:r w:rsidRPr="00C62A2A">
        <w:rPr>
          <w:rFonts w:ascii="Arial" w:eastAsia="宋体" w:hAnsi="Arial" w:cs="Arial"/>
          <w:b/>
          <w:bCs/>
          <w:sz w:val="28"/>
          <w:szCs w:val="28"/>
        </w:rPr>
        <w:t xml:space="preserve"> </w:t>
      </w:r>
      <w:r w:rsidRPr="00C62A2A">
        <w:rPr>
          <w:rFonts w:ascii="Arial" w:eastAsia="宋体" w:hAnsi="Arial" w:cs="Arial"/>
          <w:b/>
          <w:bCs/>
          <w:sz w:val="28"/>
          <w:szCs w:val="28"/>
          <w:lang w:eastAsia="zh-CN"/>
        </w:rPr>
        <w:t>26</w:t>
      </w:r>
      <w:r w:rsidRPr="00C62A2A">
        <w:rPr>
          <w:rFonts w:ascii="Arial" w:eastAsia="宋体" w:hAnsi="Arial" w:cs="Arial"/>
          <w:b/>
          <w:bCs/>
          <w:sz w:val="28"/>
          <w:szCs w:val="28"/>
        </w:rPr>
        <w:t>-</w:t>
      </w:r>
      <w:r w:rsidRPr="00C62A2A">
        <w:rPr>
          <w:rFonts w:ascii="Arial" w:eastAsia="宋体" w:hAnsi="Arial" w:cs="Arial"/>
          <w:b/>
          <w:bCs/>
          <w:sz w:val="28"/>
          <w:szCs w:val="28"/>
          <w:lang w:eastAsia="zh-CN"/>
        </w:rPr>
        <w:t>30</w:t>
      </w:r>
      <w:r w:rsidRPr="00C62A2A">
        <w:rPr>
          <w:rFonts w:ascii="Arial" w:eastAsia="宋体" w:hAnsi="Arial" w:cs="Arial"/>
          <w:b/>
          <w:bCs/>
          <w:sz w:val="28"/>
          <w:szCs w:val="28"/>
        </w:rPr>
        <w:t>, 2019</w:t>
      </w:r>
    </w:p>
    <w:p w:rsidR="00F67995" w:rsidRPr="00F67995" w:rsidRDefault="00F67995" w:rsidP="00F67995">
      <w:pPr>
        <w:pBdr>
          <w:top w:val="single" w:sz="4" w:space="1" w:color="auto"/>
        </w:pBdr>
        <w:autoSpaceDE w:val="0"/>
        <w:autoSpaceDN w:val="0"/>
        <w:adjustRightInd w:val="0"/>
        <w:snapToGrid w:val="0"/>
        <w:spacing w:after="0" w:line="240" w:lineRule="auto"/>
        <w:rPr>
          <w:rFonts w:ascii="Arial" w:eastAsia="宋体" w:hAnsi="Arial" w:cs="Arial"/>
          <w:b/>
          <w:kern w:val="2"/>
          <w:sz w:val="28"/>
          <w:szCs w:val="28"/>
          <w:lang w:eastAsia="zh-CN"/>
        </w:rPr>
      </w:pPr>
    </w:p>
    <w:p w:rsidR="00F67995" w:rsidRPr="00F67995" w:rsidRDefault="00C62A2A" w:rsidP="00F67995">
      <w:pPr>
        <w:autoSpaceDE w:val="0"/>
        <w:autoSpaceDN w:val="0"/>
        <w:adjustRightInd w:val="0"/>
        <w:snapToGrid w:val="0"/>
        <w:spacing w:after="0" w:line="240" w:lineRule="auto"/>
        <w:ind w:left="1555" w:hanging="1555"/>
        <w:rPr>
          <w:rFonts w:ascii="Arial" w:eastAsia="宋体" w:hAnsi="Arial" w:cs="Arial"/>
          <w:b/>
          <w:kern w:val="2"/>
          <w:sz w:val="28"/>
          <w:szCs w:val="28"/>
          <w:lang w:eastAsia="zh-CN"/>
        </w:rPr>
      </w:pPr>
      <w:r w:rsidRPr="00C62A2A">
        <w:rPr>
          <w:rFonts w:ascii="Arial" w:eastAsia="宋体" w:hAnsi="Arial" w:cs="Arial"/>
          <w:b/>
          <w:kern w:val="2"/>
          <w:sz w:val="28"/>
          <w:szCs w:val="28"/>
          <w:lang w:eastAsia="zh-CN"/>
        </w:rPr>
        <w:t>Agenda Item:</w:t>
      </w:r>
      <w:r w:rsidRPr="00C62A2A">
        <w:rPr>
          <w:rFonts w:ascii="Arial" w:eastAsia="宋体" w:hAnsi="Arial" w:cs="Arial"/>
          <w:b/>
          <w:kern w:val="2"/>
          <w:sz w:val="28"/>
          <w:szCs w:val="28"/>
          <w:lang w:eastAsia="zh-CN"/>
        </w:rPr>
        <w:tab/>
        <w:t>7.2.9</w:t>
      </w:r>
    </w:p>
    <w:p w:rsidR="00F67995" w:rsidRPr="00F67995" w:rsidRDefault="00C62A2A" w:rsidP="00F67995">
      <w:pPr>
        <w:autoSpaceDE w:val="0"/>
        <w:autoSpaceDN w:val="0"/>
        <w:adjustRightInd w:val="0"/>
        <w:snapToGrid w:val="0"/>
        <w:spacing w:after="0" w:line="240" w:lineRule="auto"/>
        <w:ind w:left="1555" w:hanging="1555"/>
        <w:rPr>
          <w:rFonts w:ascii="Arial" w:eastAsia="宋体" w:hAnsi="Arial" w:cs="Arial"/>
          <w:b/>
          <w:kern w:val="2"/>
          <w:sz w:val="28"/>
          <w:szCs w:val="28"/>
          <w:lang w:eastAsia="zh-CN"/>
        </w:rPr>
      </w:pPr>
      <w:r w:rsidRPr="00C62A2A">
        <w:rPr>
          <w:rFonts w:ascii="Arial" w:eastAsia="宋体" w:hAnsi="Arial" w:cs="Arial"/>
          <w:b/>
          <w:kern w:val="2"/>
          <w:sz w:val="28"/>
          <w:szCs w:val="28"/>
          <w:lang w:eastAsia="zh-CN"/>
        </w:rPr>
        <w:t>Source:</w:t>
      </w:r>
      <w:r w:rsidRPr="00C62A2A">
        <w:rPr>
          <w:rFonts w:ascii="Arial" w:eastAsia="宋体" w:hAnsi="Arial" w:cs="Arial"/>
          <w:b/>
          <w:kern w:val="2"/>
          <w:sz w:val="28"/>
          <w:szCs w:val="28"/>
          <w:lang w:eastAsia="zh-CN"/>
        </w:rPr>
        <w:tab/>
        <w:t>CATT</w:t>
      </w:r>
    </w:p>
    <w:p w:rsidR="00F67995" w:rsidRPr="00F67995" w:rsidRDefault="00C62A2A" w:rsidP="00F67995">
      <w:pPr>
        <w:autoSpaceDE w:val="0"/>
        <w:autoSpaceDN w:val="0"/>
        <w:adjustRightInd w:val="0"/>
        <w:snapToGrid w:val="0"/>
        <w:spacing w:after="0" w:line="240" w:lineRule="auto"/>
        <w:ind w:left="1555" w:hanging="1555"/>
        <w:rPr>
          <w:rFonts w:ascii="Arial" w:eastAsia="宋体" w:hAnsi="Arial" w:cs="Arial"/>
          <w:b/>
          <w:kern w:val="2"/>
          <w:sz w:val="28"/>
          <w:szCs w:val="28"/>
          <w:lang w:eastAsia="zh-CN"/>
        </w:rPr>
      </w:pPr>
      <w:r w:rsidRPr="00C62A2A">
        <w:rPr>
          <w:rFonts w:ascii="Arial" w:eastAsia="宋体" w:hAnsi="Arial" w:cs="Arial"/>
          <w:b/>
          <w:kern w:val="2"/>
          <w:sz w:val="28"/>
          <w:szCs w:val="28"/>
          <w:lang w:eastAsia="zh-CN"/>
        </w:rPr>
        <w:t>Title:</w:t>
      </w:r>
      <w:r w:rsidRPr="00C62A2A">
        <w:rPr>
          <w:rFonts w:ascii="Arial" w:eastAsia="宋体" w:hAnsi="Arial" w:cs="Arial"/>
          <w:b/>
          <w:kern w:val="2"/>
          <w:sz w:val="28"/>
          <w:szCs w:val="28"/>
          <w:lang w:eastAsia="zh-CN"/>
        </w:rPr>
        <w:tab/>
      </w:r>
      <w:r w:rsidR="00F67995" w:rsidRPr="00F67995">
        <w:rPr>
          <w:rFonts w:ascii="Arial" w:eastAsia="宋体" w:hAnsi="Arial" w:cs="Arial"/>
          <w:b/>
          <w:kern w:val="2"/>
          <w:sz w:val="28"/>
          <w:szCs w:val="28"/>
          <w:lang w:eastAsia="zh-CN"/>
        </w:rPr>
        <w:t xml:space="preserve">List of </w:t>
      </w:r>
      <w:r w:rsidR="00F67995" w:rsidRPr="00F67995">
        <w:rPr>
          <w:rFonts w:ascii="Arial" w:eastAsia="宋体" w:hAnsi="Arial" w:cs="Arial"/>
          <w:b/>
          <w:sz w:val="28"/>
          <w:szCs w:val="28"/>
        </w:rPr>
        <w:t xml:space="preserve">Higher Layer Parameters </w:t>
      </w:r>
      <w:r w:rsidRPr="00C62A2A">
        <w:rPr>
          <w:rFonts w:ascii="Arial" w:eastAsia="宋体" w:hAnsi="Arial" w:cs="Arial"/>
          <w:b/>
          <w:sz w:val="28"/>
          <w:szCs w:val="28"/>
        </w:rPr>
        <w:t xml:space="preserve"> </w:t>
      </w:r>
      <w:r w:rsidR="00F67995" w:rsidRPr="00F67995">
        <w:rPr>
          <w:rFonts w:ascii="Arial" w:eastAsia="宋体" w:hAnsi="Arial" w:cs="Arial"/>
          <w:b/>
          <w:sz w:val="28"/>
          <w:szCs w:val="28"/>
        </w:rPr>
        <w:t xml:space="preserve">for </w:t>
      </w:r>
      <w:r w:rsidRPr="00C62A2A">
        <w:rPr>
          <w:rFonts w:ascii="Arial" w:eastAsia="宋体" w:hAnsi="Arial" w:cs="Arial"/>
          <w:b/>
          <w:sz w:val="28"/>
          <w:szCs w:val="28"/>
        </w:rPr>
        <w:t>UE Power Saving in NR</w:t>
      </w:r>
    </w:p>
    <w:p w:rsidR="00F67995" w:rsidRPr="00F67995" w:rsidRDefault="00C62A2A" w:rsidP="00F67995">
      <w:pPr>
        <w:autoSpaceDE w:val="0"/>
        <w:autoSpaceDN w:val="0"/>
        <w:adjustRightInd w:val="0"/>
        <w:snapToGrid w:val="0"/>
        <w:spacing w:after="0" w:line="240" w:lineRule="auto"/>
        <w:ind w:left="1555" w:hanging="1555"/>
        <w:rPr>
          <w:rFonts w:ascii="Arial" w:eastAsia="宋体" w:hAnsi="Arial" w:cs="Arial"/>
          <w:b/>
          <w:kern w:val="2"/>
          <w:sz w:val="28"/>
          <w:szCs w:val="28"/>
          <w:lang w:eastAsia="zh-CN"/>
        </w:rPr>
      </w:pPr>
      <w:r w:rsidRPr="00C62A2A">
        <w:rPr>
          <w:rFonts w:ascii="Arial" w:eastAsia="宋体" w:hAnsi="Arial" w:cs="Arial"/>
          <w:b/>
          <w:kern w:val="2"/>
          <w:sz w:val="28"/>
          <w:szCs w:val="28"/>
          <w:lang w:eastAsia="zh-CN"/>
        </w:rPr>
        <w:t>Document for:</w:t>
      </w:r>
      <w:r w:rsidRPr="00C62A2A">
        <w:rPr>
          <w:rFonts w:ascii="Arial" w:eastAsia="宋体" w:hAnsi="Arial" w:cs="Arial"/>
          <w:b/>
          <w:kern w:val="2"/>
          <w:sz w:val="28"/>
          <w:szCs w:val="28"/>
          <w:lang w:eastAsia="zh-CN"/>
        </w:rPr>
        <w:tab/>
      </w:r>
      <w:r w:rsidR="00F67995" w:rsidRPr="00F67995">
        <w:rPr>
          <w:rFonts w:ascii="Arial" w:eastAsia="宋体" w:hAnsi="Arial" w:cs="Arial"/>
          <w:b/>
          <w:kern w:val="2"/>
          <w:sz w:val="28"/>
          <w:szCs w:val="28"/>
          <w:lang w:eastAsia="zh-CN"/>
        </w:rPr>
        <w:t>Discussion and Decision</w:t>
      </w:r>
      <w:r w:rsidRPr="00C62A2A">
        <w:rPr>
          <w:rFonts w:ascii="Arial" w:eastAsia="宋体" w:hAnsi="Arial" w:cs="Arial"/>
          <w:b/>
          <w:kern w:val="2"/>
          <w:sz w:val="28"/>
          <w:szCs w:val="28"/>
          <w:lang w:eastAsia="zh-CN"/>
        </w:rPr>
        <w:t xml:space="preserve"> </w:t>
      </w:r>
    </w:p>
    <w:p w:rsidR="00F67995" w:rsidRPr="00F67995" w:rsidRDefault="00F67995" w:rsidP="00F67995">
      <w:pPr>
        <w:pBdr>
          <w:bottom w:val="single" w:sz="4" w:space="1" w:color="auto"/>
        </w:pBdr>
        <w:autoSpaceDE w:val="0"/>
        <w:autoSpaceDN w:val="0"/>
        <w:adjustRightInd w:val="0"/>
        <w:snapToGrid w:val="0"/>
        <w:spacing w:after="0" w:line="240" w:lineRule="auto"/>
        <w:rPr>
          <w:rFonts w:ascii="Arial" w:eastAsia="宋体" w:hAnsi="Arial" w:cs="Arial"/>
          <w:b/>
          <w:kern w:val="2"/>
          <w:sz w:val="28"/>
          <w:szCs w:val="28"/>
          <w:lang w:eastAsia="zh-CN"/>
        </w:rPr>
      </w:pPr>
    </w:p>
    <w:p w:rsidR="00510AEE" w:rsidRPr="00F67995" w:rsidRDefault="00F67995" w:rsidP="00F67995">
      <w:pPr>
        <w:pStyle w:val="1"/>
        <w:numPr>
          <w:ilvl w:val="0"/>
          <w:numId w:val="32"/>
        </w:numPr>
        <w:ind w:left="360"/>
        <w:rPr>
          <w:rFonts w:ascii="Arial" w:hAnsi="Arial" w:cs="Arial"/>
          <w:color w:val="auto"/>
          <w:lang w:eastAsia="ko-KR"/>
        </w:rPr>
      </w:pPr>
      <w:r w:rsidRPr="00F67995">
        <w:rPr>
          <w:rFonts w:ascii="Arial" w:hAnsi="Arial" w:cs="Arial"/>
          <w:color w:val="auto"/>
          <w:lang w:eastAsia="ko-KR"/>
        </w:rPr>
        <w:t xml:space="preserve">List of Higher Layer Parameters for </w:t>
      </w:r>
      <w:r w:rsidR="00C70CFE" w:rsidRPr="00F67995">
        <w:rPr>
          <w:rFonts w:ascii="Arial" w:hAnsi="Arial" w:cs="Arial"/>
          <w:color w:val="auto"/>
          <w:lang w:eastAsia="ko-KR"/>
        </w:rPr>
        <w:t>UE Power Saving in NR</w:t>
      </w:r>
    </w:p>
    <w:p w:rsidR="00F67995" w:rsidRDefault="00F67995" w:rsidP="00F67995">
      <w:pPr>
        <w:rPr>
          <w:lang w:eastAsia="ko-KR"/>
        </w:rPr>
      </w:pPr>
    </w:p>
    <w:p w:rsidR="00F67995" w:rsidRPr="00F67995" w:rsidRDefault="00F67995" w:rsidP="00F67995">
      <w:pPr>
        <w:rPr>
          <w:lang w:eastAsia="ko-KR"/>
        </w:rPr>
      </w:pPr>
    </w:p>
    <w:tbl>
      <w:tblPr>
        <w:tblStyle w:val="a3"/>
        <w:tblW w:w="17123" w:type="dxa"/>
        <w:tblLayout w:type="fixed"/>
        <w:tblLook w:val="04A0"/>
      </w:tblPr>
      <w:tblGrid>
        <w:gridCol w:w="2263"/>
        <w:gridCol w:w="993"/>
        <w:gridCol w:w="993"/>
        <w:gridCol w:w="992"/>
        <w:gridCol w:w="992"/>
        <w:gridCol w:w="992"/>
        <w:gridCol w:w="2835"/>
        <w:gridCol w:w="1134"/>
        <w:gridCol w:w="1559"/>
        <w:gridCol w:w="4370"/>
      </w:tblGrid>
      <w:tr w:rsidR="00195268" w:rsidRPr="00D206C4" w:rsidTr="00195268">
        <w:tc>
          <w:tcPr>
            <w:tcW w:w="2263" w:type="dxa"/>
            <w:shd w:val="clear" w:color="auto" w:fill="auto"/>
            <w:vAlign w:val="center"/>
          </w:tcPr>
          <w:p w:rsidR="00195268" w:rsidRPr="00D206C4" w:rsidRDefault="00195268" w:rsidP="006619F3">
            <w:pPr>
              <w:jc w:val="both"/>
              <w:rPr>
                <w:rFonts w:ascii="Calibri" w:hAnsi="Calibri" w:cs="Calibri"/>
                <w:b/>
                <w:bCs/>
                <w:color w:val="000000"/>
                <w:sz w:val="16"/>
                <w:szCs w:val="16"/>
              </w:rPr>
            </w:pPr>
            <w:r w:rsidRPr="00D206C4">
              <w:rPr>
                <w:rFonts w:ascii="Calibri" w:hAnsi="Calibri" w:cs="Calibri"/>
                <w:b/>
                <w:bCs/>
                <w:color w:val="000000"/>
                <w:sz w:val="16"/>
                <w:szCs w:val="16"/>
              </w:rPr>
              <w:t>Parameter Name</w:t>
            </w:r>
          </w:p>
        </w:tc>
        <w:tc>
          <w:tcPr>
            <w:tcW w:w="993" w:type="dxa"/>
          </w:tcPr>
          <w:p w:rsidR="00195268" w:rsidRPr="000D02B0" w:rsidRDefault="00195268" w:rsidP="006619F3">
            <w:pPr>
              <w:jc w:val="both"/>
              <w:rPr>
                <w:rFonts w:ascii="Calibri" w:hAnsi="Calibri" w:cs="Calibri"/>
                <w:b/>
                <w:bCs/>
                <w:sz w:val="16"/>
                <w:szCs w:val="16"/>
                <w:lang w:eastAsia="ko-KR"/>
              </w:rPr>
            </w:pPr>
            <w:r w:rsidRPr="000D02B0">
              <w:rPr>
                <w:rFonts w:ascii="Calibri" w:hAnsi="Calibri" w:cs="Calibri"/>
                <w:b/>
                <w:bCs/>
                <w:sz w:val="16"/>
                <w:szCs w:val="16"/>
                <w:lang w:eastAsia="ko-KR"/>
              </w:rPr>
              <w:t>RAN1 specification / section</w:t>
            </w:r>
          </w:p>
        </w:tc>
        <w:tc>
          <w:tcPr>
            <w:tcW w:w="993" w:type="dxa"/>
            <w:shd w:val="clear" w:color="auto" w:fill="auto"/>
            <w:vAlign w:val="center"/>
          </w:tcPr>
          <w:p w:rsidR="00195268" w:rsidRPr="00D206C4" w:rsidRDefault="00195268" w:rsidP="006619F3">
            <w:pPr>
              <w:jc w:val="both"/>
              <w:rPr>
                <w:rFonts w:ascii="Calibri" w:hAnsi="Calibri" w:cs="Calibri"/>
                <w:b/>
                <w:bCs/>
                <w:color w:val="000000"/>
                <w:sz w:val="16"/>
                <w:szCs w:val="16"/>
              </w:rPr>
            </w:pPr>
            <w:r w:rsidRPr="00D206C4">
              <w:rPr>
                <w:rFonts w:ascii="Calibri" w:hAnsi="Calibri" w:cs="Calibri"/>
                <w:b/>
                <w:bCs/>
                <w:color w:val="000000"/>
                <w:sz w:val="16"/>
                <w:szCs w:val="16"/>
              </w:rPr>
              <w:t>(New) values</w:t>
            </w:r>
          </w:p>
        </w:tc>
        <w:tc>
          <w:tcPr>
            <w:tcW w:w="992" w:type="dxa"/>
            <w:shd w:val="clear" w:color="auto" w:fill="auto"/>
            <w:vAlign w:val="center"/>
          </w:tcPr>
          <w:p w:rsidR="00195268" w:rsidRPr="00D206C4" w:rsidRDefault="00195268" w:rsidP="006619F3">
            <w:pPr>
              <w:jc w:val="both"/>
              <w:rPr>
                <w:rFonts w:ascii="Calibri" w:hAnsi="Calibri" w:cs="Calibri"/>
                <w:b/>
                <w:bCs/>
                <w:color w:val="000000"/>
                <w:sz w:val="16"/>
                <w:szCs w:val="16"/>
              </w:rPr>
            </w:pPr>
            <w:r w:rsidRPr="00D206C4">
              <w:rPr>
                <w:rFonts w:ascii="Calibri" w:hAnsi="Calibri" w:cs="Calibri"/>
                <w:b/>
                <w:bCs/>
                <w:color w:val="000000"/>
                <w:sz w:val="16"/>
                <w:szCs w:val="16"/>
              </w:rPr>
              <w:t>New R16 vs extension of R15</w:t>
            </w:r>
          </w:p>
        </w:tc>
        <w:tc>
          <w:tcPr>
            <w:tcW w:w="992" w:type="dxa"/>
            <w:shd w:val="clear" w:color="auto" w:fill="auto"/>
            <w:vAlign w:val="center"/>
          </w:tcPr>
          <w:p w:rsidR="00195268" w:rsidRPr="00D206C4" w:rsidRDefault="00195268" w:rsidP="006619F3">
            <w:pPr>
              <w:jc w:val="both"/>
              <w:rPr>
                <w:rFonts w:ascii="Calibri" w:hAnsi="Calibri" w:cs="Calibri"/>
                <w:b/>
                <w:bCs/>
                <w:color w:val="000000"/>
                <w:sz w:val="16"/>
                <w:szCs w:val="16"/>
              </w:rPr>
            </w:pPr>
            <w:r w:rsidRPr="00D206C4">
              <w:rPr>
                <w:rFonts w:ascii="Calibri" w:hAnsi="Calibri" w:cs="Calibri"/>
                <w:b/>
                <w:bCs/>
                <w:color w:val="000000"/>
                <w:sz w:val="16"/>
                <w:szCs w:val="16"/>
              </w:rPr>
              <w:t>Per (UE, cell, TRP, …)</w:t>
            </w:r>
          </w:p>
        </w:tc>
        <w:tc>
          <w:tcPr>
            <w:tcW w:w="992" w:type="dxa"/>
            <w:shd w:val="clear" w:color="auto" w:fill="auto"/>
            <w:vAlign w:val="center"/>
          </w:tcPr>
          <w:p w:rsidR="00195268" w:rsidRPr="00D206C4" w:rsidRDefault="00195268" w:rsidP="006619F3">
            <w:pPr>
              <w:jc w:val="both"/>
              <w:rPr>
                <w:rFonts w:ascii="Calibri" w:hAnsi="Calibri" w:cs="Calibri"/>
                <w:b/>
                <w:bCs/>
                <w:color w:val="000000"/>
                <w:sz w:val="16"/>
                <w:szCs w:val="16"/>
              </w:rPr>
            </w:pPr>
            <w:r w:rsidRPr="00D206C4">
              <w:rPr>
                <w:rFonts w:ascii="Calibri" w:hAnsi="Calibri" w:cs="Calibri"/>
                <w:b/>
                <w:bCs/>
                <w:color w:val="000000"/>
                <w:sz w:val="16"/>
                <w:szCs w:val="16"/>
              </w:rPr>
              <w:t>Broadcast/dedicated</w:t>
            </w:r>
          </w:p>
        </w:tc>
        <w:tc>
          <w:tcPr>
            <w:tcW w:w="2835" w:type="dxa"/>
            <w:shd w:val="clear" w:color="auto" w:fill="auto"/>
            <w:vAlign w:val="center"/>
          </w:tcPr>
          <w:p w:rsidR="00195268" w:rsidRPr="00D206C4" w:rsidRDefault="00195268" w:rsidP="006619F3">
            <w:pPr>
              <w:jc w:val="both"/>
              <w:rPr>
                <w:rFonts w:ascii="Calibri" w:hAnsi="Calibri" w:cs="Calibri"/>
                <w:b/>
                <w:bCs/>
                <w:color w:val="000000"/>
                <w:sz w:val="16"/>
                <w:szCs w:val="16"/>
              </w:rPr>
            </w:pPr>
            <w:r w:rsidRPr="00D206C4">
              <w:rPr>
                <w:rFonts w:ascii="Calibri" w:hAnsi="Calibri" w:cs="Calibri"/>
                <w:b/>
                <w:bCs/>
                <w:color w:val="000000"/>
                <w:sz w:val="16"/>
                <w:szCs w:val="16"/>
              </w:rPr>
              <w:t>Description</w:t>
            </w:r>
          </w:p>
        </w:tc>
        <w:tc>
          <w:tcPr>
            <w:tcW w:w="1134" w:type="dxa"/>
          </w:tcPr>
          <w:p w:rsidR="00195268" w:rsidRPr="00D206C4" w:rsidRDefault="00195268" w:rsidP="006619F3">
            <w:pPr>
              <w:jc w:val="both"/>
              <w:rPr>
                <w:rFonts w:ascii="Calibri" w:hAnsi="Calibri" w:cs="Calibri"/>
                <w:b/>
                <w:bCs/>
                <w:color w:val="000000"/>
                <w:sz w:val="16"/>
                <w:szCs w:val="16"/>
                <w:lang w:eastAsia="ko-KR"/>
              </w:rPr>
            </w:pPr>
            <w:r>
              <w:rPr>
                <w:rFonts w:ascii="Calibri" w:hAnsi="Calibri" w:cs="Calibri" w:hint="eastAsia"/>
                <w:b/>
                <w:bCs/>
                <w:color w:val="000000"/>
                <w:sz w:val="16"/>
                <w:szCs w:val="16"/>
                <w:lang w:eastAsia="ko-KR"/>
              </w:rPr>
              <w:t>RAN2 spec</w:t>
            </w:r>
            <w:r>
              <w:rPr>
                <w:rFonts w:ascii="Calibri" w:hAnsi="Calibri" w:cs="Calibri"/>
                <w:b/>
                <w:bCs/>
                <w:color w:val="000000"/>
                <w:sz w:val="16"/>
                <w:szCs w:val="16"/>
                <w:lang w:eastAsia="ko-KR"/>
              </w:rPr>
              <w:t>ification</w:t>
            </w:r>
          </w:p>
        </w:tc>
        <w:tc>
          <w:tcPr>
            <w:tcW w:w="1559" w:type="dxa"/>
            <w:shd w:val="clear" w:color="auto" w:fill="auto"/>
            <w:vAlign w:val="center"/>
          </w:tcPr>
          <w:p w:rsidR="00195268" w:rsidRPr="00D206C4" w:rsidRDefault="00195268" w:rsidP="006619F3">
            <w:pPr>
              <w:jc w:val="both"/>
              <w:rPr>
                <w:rFonts w:ascii="Calibri" w:hAnsi="Calibri" w:cs="Calibri"/>
                <w:b/>
                <w:bCs/>
                <w:color w:val="000000"/>
                <w:sz w:val="16"/>
                <w:szCs w:val="16"/>
              </w:rPr>
            </w:pPr>
            <w:r w:rsidRPr="00D206C4">
              <w:rPr>
                <w:rFonts w:ascii="Calibri" w:hAnsi="Calibri" w:cs="Calibri"/>
                <w:b/>
                <w:bCs/>
                <w:color w:val="000000"/>
                <w:sz w:val="16"/>
                <w:szCs w:val="16"/>
              </w:rPr>
              <w:t>Configuration restriction (if any)</w:t>
            </w:r>
          </w:p>
        </w:tc>
        <w:tc>
          <w:tcPr>
            <w:tcW w:w="4370" w:type="dxa"/>
            <w:vAlign w:val="center"/>
          </w:tcPr>
          <w:p w:rsidR="00195268" w:rsidRPr="00D206C4" w:rsidRDefault="00195268" w:rsidP="00D15915">
            <w:pPr>
              <w:jc w:val="both"/>
              <w:rPr>
                <w:rFonts w:ascii="Calibri" w:hAnsi="Calibri" w:cs="Calibri"/>
                <w:b/>
                <w:bCs/>
                <w:color w:val="000000"/>
                <w:sz w:val="16"/>
                <w:szCs w:val="16"/>
                <w:lang w:eastAsia="ko-KR"/>
              </w:rPr>
            </w:pPr>
            <w:r>
              <w:rPr>
                <w:rFonts w:ascii="Calibri" w:hAnsi="Calibri" w:cs="Calibri" w:hint="eastAsia"/>
                <w:b/>
                <w:bCs/>
                <w:color w:val="000000"/>
                <w:sz w:val="16"/>
                <w:szCs w:val="16"/>
                <w:lang w:eastAsia="ko-KR"/>
              </w:rPr>
              <w:t xml:space="preserve">Relevant </w:t>
            </w:r>
            <w:r>
              <w:rPr>
                <w:rFonts w:ascii="Calibri" w:hAnsi="Calibri" w:cs="Calibri"/>
                <w:b/>
                <w:bCs/>
                <w:color w:val="000000"/>
                <w:sz w:val="16"/>
                <w:szCs w:val="16"/>
                <w:lang w:eastAsia="ko-KR"/>
              </w:rPr>
              <w:t>agreement</w:t>
            </w:r>
            <w:r>
              <w:rPr>
                <w:rFonts w:ascii="Calibri" w:hAnsi="Calibri" w:cs="Calibri" w:hint="eastAsia"/>
                <w:b/>
                <w:bCs/>
                <w:color w:val="000000"/>
                <w:sz w:val="16"/>
                <w:szCs w:val="16"/>
                <w:lang w:eastAsia="ko-KR"/>
              </w:rPr>
              <w:t xml:space="preserve"> </w:t>
            </w:r>
            <w:r>
              <w:rPr>
                <w:rFonts w:ascii="Calibri" w:hAnsi="Calibri" w:cs="Calibri"/>
                <w:b/>
                <w:bCs/>
                <w:color w:val="000000"/>
                <w:sz w:val="16"/>
                <w:szCs w:val="16"/>
                <w:lang w:eastAsia="ko-KR"/>
              </w:rPr>
              <w:t>/ working assumption</w:t>
            </w:r>
          </w:p>
        </w:tc>
      </w:tr>
      <w:tr w:rsidR="00C772EE" w:rsidRPr="00D206C4" w:rsidTr="005709F1">
        <w:tc>
          <w:tcPr>
            <w:tcW w:w="2263" w:type="dxa"/>
            <w:shd w:val="clear" w:color="auto" w:fill="auto"/>
            <w:vAlign w:val="bottom"/>
          </w:tcPr>
          <w:p w:rsidR="00C772EE" w:rsidRPr="00375E28" w:rsidRDefault="00C62A2A" w:rsidP="005709F1">
            <w:pPr>
              <w:spacing w:after="160" w:line="259" w:lineRule="auto"/>
              <w:rPr>
                <w:rFonts w:ascii="Calibri" w:hAnsi="Calibri" w:cs="Calibri"/>
                <w:color w:val="000000"/>
                <w:sz w:val="16"/>
                <w:szCs w:val="16"/>
                <w:highlight w:val="yellow"/>
                <w:lang w:eastAsia="ko-KR"/>
              </w:rPr>
            </w:pPr>
            <w:proofErr w:type="spellStart"/>
            <w:r w:rsidRPr="00C62A2A">
              <w:rPr>
                <w:rFonts w:ascii="Calibri" w:hAnsi="Calibri" w:cs="Calibri"/>
                <w:color w:val="000000"/>
                <w:sz w:val="16"/>
                <w:szCs w:val="16"/>
                <w:highlight w:val="yellow"/>
                <w:lang w:eastAsia="ko-KR"/>
              </w:rPr>
              <w:t>DRXAdaptation</w:t>
            </w:r>
            <w:proofErr w:type="spellEnd"/>
          </w:p>
        </w:tc>
        <w:tc>
          <w:tcPr>
            <w:tcW w:w="993" w:type="dxa"/>
          </w:tcPr>
          <w:p w:rsidR="00C772EE" w:rsidRPr="00375E28" w:rsidRDefault="00C62A2A" w:rsidP="005709F1">
            <w:pPr>
              <w:spacing w:after="160" w:line="259" w:lineRule="auto"/>
              <w:rPr>
                <w:rFonts w:ascii="Calibri" w:hAnsi="Calibri" w:cs="Calibri"/>
                <w:color w:val="000000"/>
                <w:sz w:val="16"/>
                <w:szCs w:val="16"/>
                <w:highlight w:val="yellow"/>
                <w:lang w:eastAsia="ko-KR"/>
              </w:rPr>
            </w:pPr>
            <w:r w:rsidRPr="00C62A2A">
              <w:rPr>
                <w:rFonts w:ascii="Calibri" w:hAnsi="Calibri" w:cs="Calibri"/>
                <w:color w:val="000000"/>
                <w:sz w:val="16"/>
                <w:szCs w:val="16"/>
                <w:highlight w:val="yellow"/>
                <w:lang w:eastAsia="ko-KR"/>
              </w:rPr>
              <w:t>38.213</w:t>
            </w:r>
          </w:p>
        </w:tc>
        <w:tc>
          <w:tcPr>
            <w:tcW w:w="993" w:type="dxa"/>
            <w:shd w:val="clear" w:color="auto" w:fill="auto"/>
            <w:vAlign w:val="bottom"/>
          </w:tcPr>
          <w:p w:rsidR="00C772EE" w:rsidRPr="00375E28" w:rsidRDefault="00C62A2A" w:rsidP="005709F1">
            <w:pPr>
              <w:spacing w:after="160" w:line="259" w:lineRule="auto"/>
              <w:rPr>
                <w:rFonts w:ascii="Calibri" w:hAnsi="Calibri" w:cs="Calibri"/>
                <w:color w:val="000000"/>
                <w:sz w:val="16"/>
                <w:szCs w:val="16"/>
                <w:highlight w:val="yellow"/>
                <w:lang w:eastAsia="ko-KR"/>
              </w:rPr>
            </w:pPr>
            <w:r w:rsidRPr="00C62A2A">
              <w:rPr>
                <w:rFonts w:ascii="Calibri" w:hAnsi="Calibri" w:cs="Calibri"/>
                <w:color w:val="000000"/>
                <w:sz w:val="16"/>
                <w:szCs w:val="16"/>
                <w:highlight w:val="yellow"/>
                <w:lang w:eastAsia="ko-KR"/>
              </w:rPr>
              <w:t>Present</w:t>
            </w:r>
          </w:p>
        </w:tc>
        <w:tc>
          <w:tcPr>
            <w:tcW w:w="992" w:type="dxa"/>
            <w:shd w:val="clear" w:color="auto" w:fill="auto"/>
            <w:vAlign w:val="bottom"/>
          </w:tcPr>
          <w:p w:rsidR="00C772EE" w:rsidRPr="00375E28" w:rsidRDefault="00C62A2A" w:rsidP="005709F1">
            <w:pPr>
              <w:spacing w:after="160" w:line="259" w:lineRule="auto"/>
              <w:rPr>
                <w:rFonts w:ascii="Calibri" w:hAnsi="Calibri" w:cs="Calibri"/>
                <w:color w:val="000000"/>
                <w:sz w:val="16"/>
                <w:szCs w:val="16"/>
                <w:highlight w:val="yellow"/>
                <w:lang w:eastAsia="ko-KR"/>
              </w:rPr>
            </w:pPr>
            <w:r w:rsidRPr="00C62A2A">
              <w:rPr>
                <w:rFonts w:ascii="Calibri" w:hAnsi="Calibri" w:cs="Calibri"/>
                <w:color w:val="000000"/>
                <w:sz w:val="16"/>
                <w:szCs w:val="16"/>
                <w:highlight w:val="yellow"/>
                <w:lang w:eastAsia="ko-KR"/>
              </w:rPr>
              <w:t>new</w:t>
            </w:r>
          </w:p>
        </w:tc>
        <w:tc>
          <w:tcPr>
            <w:tcW w:w="992" w:type="dxa"/>
            <w:shd w:val="clear" w:color="auto" w:fill="auto"/>
            <w:vAlign w:val="bottom"/>
          </w:tcPr>
          <w:p w:rsidR="00C772EE" w:rsidRPr="00375E28" w:rsidRDefault="00C62A2A" w:rsidP="005709F1">
            <w:pPr>
              <w:spacing w:after="160" w:line="259" w:lineRule="auto"/>
              <w:rPr>
                <w:rFonts w:ascii="Calibri" w:hAnsi="Calibri" w:cs="Calibri"/>
                <w:color w:val="000000"/>
                <w:sz w:val="16"/>
                <w:szCs w:val="16"/>
                <w:highlight w:val="yellow"/>
                <w:lang w:eastAsia="ko-KR"/>
              </w:rPr>
            </w:pPr>
            <w:r w:rsidRPr="00C62A2A">
              <w:rPr>
                <w:rFonts w:ascii="Calibri" w:hAnsi="Calibri" w:cs="Calibri"/>
                <w:color w:val="000000"/>
                <w:sz w:val="16"/>
                <w:szCs w:val="16"/>
                <w:highlight w:val="yellow"/>
                <w:lang w:eastAsia="ko-KR"/>
              </w:rPr>
              <w:t>Per  BWP</w:t>
            </w:r>
          </w:p>
        </w:tc>
        <w:tc>
          <w:tcPr>
            <w:tcW w:w="992" w:type="dxa"/>
            <w:shd w:val="clear" w:color="auto" w:fill="auto"/>
            <w:vAlign w:val="bottom"/>
          </w:tcPr>
          <w:p w:rsidR="00C772EE" w:rsidRPr="00375E28" w:rsidRDefault="00C62A2A" w:rsidP="005709F1">
            <w:pPr>
              <w:spacing w:after="160" w:line="259" w:lineRule="auto"/>
              <w:rPr>
                <w:rFonts w:ascii="Calibri" w:hAnsi="Calibri" w:cs="Calibri"/>
                <w:color w:val="000000"/>
                <w:sz w:val="16"/>
                <w:szCs w:val="16"/>
                <w:highlight w:val="yellow"/>
                <w:lang w:eastAsia="ko-KR"/>
              </w:rPr>
            </w:pPr>
            <w:r w:rsidRPr="00C62A2A">
              <w:rPr>
                <w:rFonts w:ascii="Calibri" w:hAnsi="Calibri" w:cs="Calibri"/>
                <w:color w:val="000000"/>
                <w:sz w:val="16"/>
                <w:szCs w:val="16"/>
                <w:highlight w:val="yellow"/>
                <w:lang w:eastAsia="ko-KR"/>
              </w:rPr>
              <w:t>dedicated</w:t>
            </w:r>
          </w:p>
        </w:tc>
        <w:tc>
          <w:tcPr>
            <w:tcW w:w="2835" w:type="dxa"/>
            <w:shd w:val="clear" w:color="auto" w:fill="auto"/>
            <w:vAlign w:val="bottom"/>
          </w:tcPr>
          <w:p w:rsidR="00C772EE" w:rsidRPr="00375E28" w:rsidRDefault="00C62A2A" w:rsidP="005709F1">
            <w:pPr>
              <w:spacing w:after="160" w:line="259" w:lineRule="auto"/>
              <w:rPr>
                <w:rFonts w:ascii="Calibri" w:hAnsi="Calibri" w:cs="Calibri"/>
                <w:color w:val="000000"/>
                <w:sz w:val="16"/>
                <w:szCs w:val="16"/>
                <w:highlight w:val="yellow"/>
              </w:rPr>
            </w:pPr>
            <w:r w:rsidRPr="00C62A2A">
              <w:rPr>
                <w:rFonts w:ascii="Calibri" w:hAnsi="Calibri" w:cs="Calibri"/>
                <w:color w:val="000000"/>
                <w:sz w:val="16"/>
                <w:szCs w:val="16"/>
                <w:highlight w:val="yellow"/>
                <w:lang w:val="en-GB"/>
              </w:rPr>
              <w:t>UE is configured with DRX Adaptation</w:t>
            </w:r>
          </w:p>
        </w:tc>
        <w:tc>
          <w:tcPr>
            <w:tcW w:w="1134" w:type="dxa"/>
          </w:tcPr>
          <w:p w:rsidR="00C772EE" w:rsidRPr="00375E28" w:rsidRDefault="00C62A2A" w:rsidP="005709F1">
            <w:pPr>
              <w:spacing w:after="160" w:line="259" w:lineRule="auto"/>
              <w:rPr>
                <w:rFonts w:ascii="Calibri" w:hAnsi="Calibri" w:cs="Calibri"/>
                <w:color w:val="000000"/>
                <w:sz w:val="16"/>
                <w:szCs w:val="16"/>
                <w:highlight w:val="yellow"/>
                <w:lang w:eastAsia="ko-KR"/>
              </w:rPr>
            </w:pPr>
            <w:r w:rsidRPr="00C62A2A">
              <w:rPr>
                <w:rFonts w:ascii="Calibri" w:hAnsi="Calibri" w:cs="Calibri"/>
                <w:color w:val="000000"/>
                <w:sz w:val="16"/>
                <w:szCs w:val="16"/>
                <w:highlight w:val="yellow"/>
                <w:lang w:eastAsia="ko-KR"/>
              </w:rPr>
              <w:t>38.331</w:t>
            </w:r>
          </w:p>
        </w:tc>
        <w:tc>
          <w:tcPr>
            <w:tcW w:w="1559" w:type="dxa"/>
            <w:shd w:val="clear" w:color="auto" w:fill="auto"/>
            <w:vAlign w:val="bottom"/>
          </w:tcPr>
          <w:p w:rsidR="00C772EE" w:rsidRPr="00375E28" w:rsidRDefault="00C62A2A" w:rsidP="005709F1">
            <w:pPr>
              <w:spacing w:after="160" w:line="259" w:lineRule="auto"/>
              <w:rPr>
                <w:rFonts w:ascii="Calibri" w:hAnsi="Calibri" w:cs="Calibri"/>
                <w:color w:val="000000"/>
                <w:sz w:val="16"/>
                <w:szCs w:val="16"/>
                <w:highlight w:val="yellow"/>
              </w:rPr>
            </w:pPr>
            <w:r w:rsidRPr="00C62A2A">
              <w:rPr>
                <w:rFonts w:ascii="Calibri" w:hAnsi="Calibri" w:cs="Calibri"/>
                <w:color w:val="000000"/>
                <w:sz w:val="16"/>
                <w:szCs w:val="16"/>
                <w:highlight w:val="yellow"/>
              </w:rPr>
              <w:t>If present, “</w:t>
            </w:r>
            <w:proofErr w:type="spellStart"/>
            <w:r w:rsidRPr="00C62A2A">
              <w:rPr>
                <w:rFonts w:ascii="Calibri" w:hAnsi="Calibri" w:cs="Calibri"/>
                <w:color w:val="000000"/>
                <w:sz w:val="16"/>
                <w:szCs w:val="16"/>
                <w:highlight w:val="yellow"/>
              </w:rPr>
              <w:t>searchspacePS</w:t>
            </w:r>
            <w:proofErr w:type="spellEnd"/>
            <w:r w:rsidRPr="00C62A2A">
              <w:rPr>
                <w:rFonts w:ascii="Calibri" w:hAnsi="Calibri" w:cs="Calibri"/>
                <w:color w:val="000000"/>
                <w:sz w:val="16"/>
                <w:szCs w:val="16"/>
                <w:highlight w:val="yellow"/>
              </w:rPr>
              <w:t xml:space="preserve"> and PS-RNTI” have to be present</w:t>
            </w:r>
          </w:p>
        </w:tc>
        <w:tc>
          <w:tcPr>
            <w:tcW w:w="4370" w:type="dxa"/>
          </w:tcPr>
          <w:p w:rsidR="002E6527" w:rsidRPr="002E6527" w:rsidRDefault="002E6527" w:rsidP="00C80FCB">
            <w:pPr>
              <w:overflowPunct w:val="0"/>
              <w:autoSpaceDE w:val="0"/>
              <w:autoSpaceDN w:val="0"/>
              <w:adjustRightInd w:val="0"/>
              <w:spacing w:afterLines="50"/>
              <w:rPr>
                <w:bCs/>
                <w:sz w:val="16"/>
                <w:szCs w:val="16"/>
                <w:highlight w:val="yellow"/>
                <w:lang w:eastAsia="zh-CN"/>
              </w:rPr>
            </w:pPr>
            <w:r w:rsidRPr="002E6527">
              <w:rPr>
                <w:rFonts w:ascii="Calibri" w:hAnsi="Calibri" w:cs="Calibri"/>
                <w:color w:val="000000"/>
                <w:sz w:val="16"/>
                <w:szCs w:val="16"/>
                <w:highlight w:val="yellow"/>
              </w:rPr>
              <w:t>WID Objectives in RP-191607</w:t>
            </w:r>
          </w:p>
          <w:p w:rsidR="008F41A2" w:rsidRPr="002E6527" w:rsidRDefault="00C62A2A" w:rsidP="00C80FCB">
            <w:pPr>
              <w:pStyle w:val="a5"/>
              <w:numPr>
                <w:ilvl w:val="0"/>
                <w:numId w:val="33"/>
              </w:numPr>
              <w:overflowPunct w:val="0"/>
              <w:autoSpaceDE w:val="0"/>
              <w:autoSpaceDN w:val="0"/>
              <w:adjustRightInd w:val="0"/>
              <w:spacing w:afterLines="50" w:line="259" w:lineRule="auto"/>
              <w:rPr>
                <w:bCs/>
                <w:sz w:val="16"/>
                <w:szCs w:val="16"/>
                <w:highlight w:val="yellow"/>
                <w:lang w:eastAsia="zh-CN"/>
              </w:rPr>
            </w:pPr>
            <w:r w:rsidRPr="002E6527">
              <w:rPr>
                <w:bCs/>
                <w:sz w:val="16"/>
                <w:szCs w:val="16"/>
                <w:highlight w:val="yellow"/>
                <w:lang w:eastAsia="zh-CN"/>
              </w:rPr>
              <w:t xml:space="preserve">Specify power saving techniques </w:t>
            </w:r>
            <w:r w:rsidRPr="002E6527">
              <w:rPr>
                <w:sz w:val="16"/>
                <w:szCs w:val="16"/>
                <w:highlight w:val="yellow"/>
                <w:lang w:eastAsia="ko-KR"/>
              </w:rPr>
              <w:t xml:space="preserve">with PDCCH-based power saving signal/channel </w:t>
            </w:r>
            <w:r w:rsidRPr="002E6527">
              <w:rPr>
                <w:bCs/>
                <w:sz w:val="16"/>
                <w:szCs w:val="16"/>
                <w:highlight w:val="yellow"/>
                <w:lang w:eastAsia="zh-CN"/>
              </w:rPr>
              <w:t xml:space="preserve">triggering UE adaptation in RRC_CONNECTED mode </w:t>
            </w:r>
            <w:r w:rsidRPr="002E6527">
              <w:rPr>
                <w:bCs/>
                <w:sz w:val="16"/>
                <w:szCs w:val="16"/>
                <w:highlight w:val="yellow"/>
              </w:rPr>
              <w:t>[RAN1, RAN2, RAN4]</w:t>
            </w:r>
            <w:r w:rsidRPr="002E6527">
              <w:rPr>
                <w:bCs/>
                <w:sz w:val="16"/>
                <w:szCs w:val="16"/>
                <w:highlight w:val="yellow"/>
                <w:lang w:eastAsia="zh-CN"/>
              </w:rPr>
              <w:t xml:space="preserve"> </w:t>
            </w:r>
          </w:p>
          <w:p w:rsidR="008F41A2" w:rsidRPr="002E6527" w:rsidRDefault="008F41A2" w:rsidP="00C80FCB">
            <w:pPr>
              <w:pStyle w:val="a5"/>
              <w:spacing w:afterLines="50" w:line="259" w:lineRule="auto"/>
              <w:rPr>
                <w:bCs/>
                <w:sz w:val="16"/>
                <w:szCs w:val="16"/>
                <w:highlight w:val="yellow"/>
                <w:lang w:eastAsia="zh-CN"/>
              </w:rPr>
            </w:pPr>
          </w:p>
          <w:p w:rsidR="008F41A2" w:rsidRPr="002E6527" w:rsidRDefault="00C62A2A" w:rsidP="00C80FCB">
            <w:pPr>
              <w:pStyle w:val="a5"/>
              <w:numPr>
                <w:ilvl w:val="1"/>
                <w:numId w:val="33"/>
              </w:numPr>
              <w:overflowPunct w:val="0"/>
              <w:autoSpaceDE w:val="0"/>
              <w:autoSpaceDN w:val="0"/>
              <w:adjustRightInd w:val="0"/>
              <w:spacing w:afterLines="50" w:line="259" w:lineRule="auto"/>
              <w:rPr>
                <w:bCs/>
                <w:sz w:val="16"/>
                <w:szCs w:val="16"/>
                <w:highlight w:val="yellow"/>
                <w:lang w:eastAsia="zh-CN"/>
              </w:rPr>
            </w:pPr>
            <w:r w:rsidRPr="002E6527">
              <w:rPr>
                <w:bCs/>
                <w:sz w:val="16"/>
                <w:szCs w:val="16"/>
                <w:highlight w:val="yellow"/>
                <w:lang w:eastAsia="zh-CN"/>
              </w:rPr>
              <w:t xml:space="preserve">Specify procedures triggering a MAC entity to “wake up” to monitor PDCCH at reception of the PDCCH-based power saving signal/channel for the next occurrence(s) of the </w:t>
            </w:r>
            <w:proofErr w:type="spellStart"/>
            <w:r w:rsidRPr="002E6527">
              <w:rPr>
                <w:rFonts w:eastAsia="Malgun Gothic"/>
                <w:i/>
                <w:sz w:val="16"/>
                <w:szCs w:val="16"/>
                <w:highlight w:val="yellow"/>
              </w:rPr>
              <w:t>drx-onDurationTimer</w:t>
            </w:r>
            <w:proofErr w:type="spellEnd"/>
            <w:r w:rsidRPr="002E6527">
              <w:rPr>
                <w:bCs/>
                <w:sz w:val="16"/>
                <w:szCs w:val="16"/>
                <w:highlight w:val="yellow"/>
                <w:lang w:eastAsia="zh-CN"/>
              </w:rPr>
              <w:t xml:space="preserve"> [RAN2, RAN1]</w:t>
            </w:r>
          </w:p>
          <w:p w:rsidR="008F41A2" w:rsidRPr="002E6527" w:rsidRDefault="008F41A2" w:rsidP="00C80FCB">
            <w:pPr>
              <w:pStyle w:val="a5"/>
              <w:spacing w:afterLines="50" w:line="259" w:lineRule="auto"/>
              <w:rPr>
                <w:bCs/>
                <w:sz w:val="16"/>
                <w:szCs w:val="16"/>
                <w:highlight w:val="yellow"/>
                <w:lang w:eastAsia="zh-CN"/>
              </w:rPr>
            </w:pPr>
          </w:p>
          <w:p w:rsidR="00C772EE" w:rsidRPr="002E6527" w:rsidRDefault="00C772EE" w:rsidP="005709F1">
            <w:pPr>
              <w:jc w:val="both"/>
              <w:rPr>
                <w:rFonts w:ascii="Calibri" w:hAnsi="Calibri" w:cs="Calibri"/>
                <w:color w:val="000000"/>
                <w:sz w:val="16"/>
                <w:szCs w:val="16"/>
                <w:highlight w:val="yellow"/>
              </w:rPr>
            </w:pPr>
          </w:p>
        </w:tc>
      </w:tr>
      <w:tr w:rsidR="00C772EE" w:rsidRPr="00D206C4" w:rsidTr="00195268">
        <w:tc>
          <w:tcPr>
            <w:tcW w:w="2263" w:type="dxa"/>
            <w:shd w:val="clear" w:color="auto" w:fill="auto"/>
            <w:vAlign w:val="bottom"/>
          </w:tcPr>
          <w:p w:rsidR="00C772EE" w:rsidRPr="00375E28" w:rsidRDefault="00C62A2A" w:rsidP="005709F1">
            <w:pPr>
              <w:spacing w:after="160" w:line="259" w:lineRule="auto"/>
              <w:rPr>
                <w:rFonts w:ascii="Calibri" w:hAnsi="Calibri" w:cs="Calibri"/>
                <w:color w:val="000000"/>
                <w:sz w:val="16"/>
                <w:szCs w:val="16"/>
                <w:highlight w:val="yellow"/>
                <w:lang w:eastAsia="ko-KR"/>
              </w:rPr>
            </w:pPr>
            <w:proofErr w:type="spellStart"/>
            <w:r w:rsidRPr="00C62A2A">
              <w:rPr>
                <w:rFonts w:ascii="Calibri" w:hAnsi="Calibri" w:cs="Calibri"/>
                <w:color w:val="000000"/>
                <w:sz w:val="16"/>
                <w:szCs w:val="16"/>
                <w:highlight w:val="yellow"/>
                <w:lang w:eastAsia="ko-KR"/>
              </w:rPr>
              <w:t>CrossSlotScheduling</w:t>
            </w:r>
            <w:proofErr w:type="spellEnd"/>
          </w:p>
        </w:tc>
        <w:tc>
          <w:tcPr>
            <w:tcW w:w="993" w:type="dxa"/>
          </w:tcPr>
          <w:p w:rsidR="00C772EE" w:rsidRPr="00375E28" w:rsidRDefault="00C62A2A" w:rsidP="005709F1">
            <w:pPr>
              <w:spacing w:after="160" w:line="259" w:lineRule="auto"/>
              <w:rPr>
                <w:rFonts w:ascii="Calibri" w:hAnsi="Calibri" w:cs="Calibri"/>
                <w:color w:val="000000"/>
                <w:sz w:val="16"/>
                <w:szCs w:val="16"/>
                <w:highlight w:val="yellow"/>
                <w:lang w:eastAsia="ko-KR"/>
              </w:rPr>
            </w:pPr>
            <w:r w:rsidRPr="00C62A2A">
              <w:rPr>
                <w:rFonts w:ascii="Calibri" w:hAnsi="Calibri" w:cs="Calibri"/>
                <w:color w:val="000000"/>
                <w:sz w:val="16"/>
                <w:szCs w:val="16"/>
                <w:highlight w:val="yellow"/>
                <w:lang w:eastAsia="ko-KR"/>
              </w:rPr>
              <w:t>38.213</w:t>
            </w:r>
          </w:p>
        </w:tc>
        <w:tc>
          <w:tcPr>
            <w:tcW w:w="993" w:type="dxa"/>
            <w:shd w:val="clear" w:color="auto" w:fill="auto"/>
            <w:vAlign w:val="bottom"/>
          </w:tcPr>
          <w:p w:rsidR="00C772EE" w:rsidRPr="00375E28" w:rsidRDefault="00C62A2A" w:rsidP="005709F1">
            <w:pPr>
              <w:spacing w:after="160" w:line="259" w:lineRule="auto"/>
              <w:rPr>
                <w:rFonts w:ascii="Calibri" w:hAnsi="Calibri" w:cs="Calibri"/>
                <w:color w:val="000000"/>
                <w:sz w:val="16"/>
                <w:szCs w:val="16"/>
                <w:highlight w:val="yellow"/>
                <w:lang w:eastAsia="ko-KR"/>
              </w:rPr>
            </w:pPr>
            <w:r w:rsidRPr="00C62A2A">
              <w:rPr>
                <w:rFonts w:ascii="Calibri" w:hAnsi="Calibri" w:cs="Calibri"/>
                <w:color w:val="000000"/>
                <w:sz w:val="16"/>
                <w:szCs w:val="16"/>
                <w:highlight w:val="yellow"/>
                <w:lang w:eastAsia="ko-KR"/>
              </w:rPr>
              <w:t>Present</w:t>
            </w:r>
          </w:p>
        </w:tc>
        <w:tc>
          <w:tcPr>
            <w:tcW w:w="992" w:type="dxa"/>
            <w:shd w:val="clear" w:color="auto" w:fill="auto"/>
            <w:vAlign w:val="bottom"/>
          </w:tcPr>
          <w:p w:rsidR="00C772EE" w:rsidRPr="00375E28" w:rsidRDefault="00C62A2A" w:rsidP="005709F1">
            <w:pPr>
              <w:spacing w:after="160" w:line="259" w:lineRule="auto"/>
              <w:rPr>
                <w:rFonts w:ascii="Calibri" w:hAnsi="Calibri" w:cs="Calibri"/>
                <w:color w:val="000000"/>
                <w:sz w:val="16"/>
                <w:szCs w:val="16"/>
                <w:highlight w:val="yellow"/>
                <w:lang w:eastAsia="ko-KR"/>
              </w:rPr>
            </w:pPr>
            <w:r w:rsidRPr="00C62A2A">
              <w:rPr>
                <w:rFonts w:ascii="Calibri" w:hAnsi="Calibri" w:cs="Calibri"/>
                <w:color w:val="000000"/>
                <w:sz w:val="16"/>
                <w:szCs w:val="16"/>
                <w:highlight w:val="yellow"/>
                <w:lang w:eastAsia="ko-KR"/>
              </w:rPr>
              <w:t>new</w:t>
            </w:r>
          </w:p>
        </w:tc>
        <w:tc>
          <w:tcPr>
            <w:tcW w:w="992" w:type="dxa"/>
            <w:shd w:val="clear" w:color="auto" w:fill="auto"/>
            <w:vAlign w:val="bottom"/>
          </w:tcPr>
          <w:p w:rsidR="00C772EE" w:rsidRPr="00375E28" w:rsidRDefault="00C62A2A" w:rsidP="005709F1">
            <w:pPr>
              <w:spacing w:after="160" w:line="259" w:lineRule="auto"/>
              <w:rPr>
                <w:rFonts w:ascii="Calibri" w:hAnsi="Calibri" w:cs="Calibri"/>
                <w:color w:val="000000"/>
                <w:sz w:val="16"/>
                <w:szCs w:val="16"/>
                <w:highlight w:val="yellow"/>
                <w:lang w:eastAsia="ko-KR"/>
              </w:rPr>
            </w:pPr>
            <w:r w:rsidRPr="00C62A2A">
              <w:rPr>
                <w:rFonts w:ascii="Calibri" w:hAnsi="Calibri" w:cs="Calibri"/>
                <w:color w:val="000000"/>
                <w:sz w:val="16"/>
                <w:szCs w:val="16"/>
                <w:highlight w:val="yellow"/>
                <w:lang w:eastAsia="ko-KR"/>
              </w:rPr>
              <w:t>Per  BWP</w:t>
            </w:r>
          </w:p>
        </w:tc>
        <w:tc>
          <w:tcPr>
            <w:tcW w:w="992" w:type="dxa"/>
            <w:shd w:val="clear" w:color="auto" w:fill="auto"/>
            <w:vAlign w:val="bottom"/>
          </w:tcPr>
          <w:p w:rsidR="00C772EE" w:rsidRPr="00375E28" w:rsidRDefault="00C62A2A" w:rsidP="005709F1">
            <w:pPr>
              <w:spacing w:after="160" w:line="259" w:lineRule="auto"/>
              <w:rPr>
                <w:rFonts w:ascii="Calibri" w:hAnsi="Calibri" w:cs="Calibri"/>
                <w:color w:val="000000"/>
                <w:sz w:val="16"/>
                <w:szCs w:val="16"/>
                <w:highlight w:val="yellow"/>
                <w:lang w:eastAsia="ko-KR"/>
              </w:rPr>
            </w:pPr>
            <w:r w:rsidRPr="00C62A2A">
              <w:rPr>
                <w:rFonts w:ascii="Calibri" w:hAnsi="Calibri" w:cs="Calibri"/>
                <w:color w:val="000000"/>
                <w:sz w:val="16"/>
                <w:szCs w:val="16"/>
                <w:highlight w:val="yellow"/>
                <w:lang w:eastAsia="ko-KR"/>
              </w:rPr>
              <w:t>dedicated</w:t>
            </w:r>
          </w:p>
        </w:tc>
        <w:tc>
          <w:tcPr>
            <w:tcW w:w="2835" w:type="dxa"/>
            <w:shd w:val="clear" w:color="auto" w:fill="auto"/>
            <w:vAlign w:val="bottom"/>
          </w:tcPr>
          <w:p w:rsidR="00C772EE" w:rsidRPr="00375E28" w:rsidRDefault="00C62A2A" w:rsidP="005709F1">
            <w:pPr>
              <w:spacing w:after="160" w:line="259" w:lineRule="auto"/>
              <w:rPr>
                <w:rFonts w:ascii="Calibri" w:hAnsi="Calibri" w:cs="Calibri"/>
                <w:color w:val="000000"/>
                <w:sz w:val="16"/>
                <w:szCs w:val="16"/>
                <w:highlight w:val="yellow"/>
              </w:rPr>
            </w:pPr>
            <w:r w:rsidRPr="00C62A2A">
              <w:rPr>
                <w:rFonts w:ascii="Calibri" w:hAnsi="Calibri" w:cs="Calibri"/>
                <w:color w:val="000000"/>
                <w:sz w:val="16"/>
                <w:szCs w:val="16"/>
                <w:highlight w:val="yellow"/>
                <w:lang w:val="en-GB"/>
              </w:rPr>
              <w:t>UE is configured with cross slot scheduling</w:t>
            </w:r>
          </w:p>
        </w:tc>
        <w:tc>
          <w:tcPr>
            <w:tcW w:w="1134" w:type="dxa"/>
          </w:tcPr>
          <w:p w:rsidR="00C772EE" w:rsidRPr="00375E28" w:rsidRDefault="00C62A2A" w:rsidP="005709F1">
            <w:pPr>
              <w:spacing w:after="160" w:line="259" w:lineRule="auto"/>
              <w:rPr>
                <w:rFonts w:ascii="Calibri" w:hAnsi="Calibri" w:cs="Calibri"/>
                <w:color w:val="000000"/>
                <w:sz w:val="16"/>
                <w:szCs w:val="16"/>
                <w:highlight w:val="yellow"/>
                <w:lang w:eastAsia="ko-KR"/>
              </w:rPr>
            </w:pPr>
            <w:r w:rsidRPr="00C62A2A">
              <w:rPr>
                <w:rFonts w:ascii="Calibri" w:hAnsi="Calibri" w:cs="Calibri"/>
                <w:color w:val="000000"/>
                <w:sz w:val="16"/>
                <w:szCs w:val="16"/>
                <w:highlight w:val="yellow"/>
                <w:lang w:eastAsia="ko-KR"/>
              </w:rPr>
              <w:t>38.331</w:t>
            </w:r>
          </w:p>
        </w:tc>
        <w:tc>
          <w:tcPr>
            <w:tcW w:w="1559" w:type="dxa"/>
            <w:shd w:val="clear" w:color="auto" w:fill="auto"/>
            <w:vAlign w:val="bottom"/>
          </w:tcPr>
          <w:p w:rsidR="00C772EE" w:rsidRPr="00375E28" w:rsidRDefault="00C772EE" w:rsidP="005709F1">
            <w:pPr>
              <w:spacing w:after="160" w:line="259" w:lineRule="auto"/>
              <w:rPr>
                <w:rFonts w:ascii="Calibri" w:hAnsi="Calibri" w:cs="Calibri"/>
                <w:color w:val="000000"/>
                <w:sz w:val="16"/>
                <w:szCs w:val="16"/>
                <w:highlight w:val="yellow"/>
              </w:rPr>
            </w:pPr>
          </w:p>
        </w:tc>
        <w:tc>
          <w:tcPr>
            <w:tcW w:w="4370" w:type="dxa"/>
          </w:tcPr>
          <w:p w:rsidR="008F41A2" w:rsidRPr="002E6527" w:rsidRDefault="00C62A2A" w:rsidP="00C80FCB">
            <w:pPr>
              <w:pStyle w:val="a5"/>
              <w:numPr>
                <w:ilvl w:val="1"/>
                <w:numId w:val="34"/>
              </w:numPr>
              <w:overflowPunct w:val="0"/>
              <w:autoSpaceDE w:val="0"/>
              <w:autoSpaceDN w:val="0"/>
              <w:adjustRightInd w:val="0"/>
              <w:spacing w:afterLines="50" w:line="259" w:lineRule="auto"/>
              <w:rPr>
                <w:bCs/>
                <w:sz w:val="16"/>
                <w:szCs w:val="16"/>
                <w:highlight w:val="yellow"/>
                <w:lang w:eastAsia="zh-CN"/>
              </w:rPr>
            </w:pPr>
            <w:r w:rsidRPr="002E6527">
              <w:rPr>
                <w:sz w:val="16"/>
                <w:szCs w:val="16"/>
                <w:highlight w:val="yellow"/>
                <w:lang w:eastAsia="ko-KR"/>
              </w:rPr>
              <w:t>Specify the procedure of cross-slot scheduling power saving techniques  [RAN1, RAN4]</w:t>
            </w:r>
          </w:p>
          <w:p w:rsidR="008F41A2" w:rsidRPr="002E6527" w:rsidRDefault="008F41A2" w:rsidP="00C80FCB">
            <w:pPr>
              <w:pStyle w:val="a5"/>
              <w:spacing w:afterLines="50" w:line="259" w:lineRule="auto"/>
              <w:rPr>
                <w:bCs/>
                <w:sz w:val="16"/>
                <w:szCs w:val="16"/>
                <w:highlight w:val="yellow"/>
                <w:lang w:eastAsia="zh-CN"/>
              </w:rPr>
            </w:pPr>
          </w:p>
          <w:p w:rsidR="008F41A2" w:rsidRPr="002E6527" w:rsidRDefault="00C62A2A" w:rsidP="00C80FCB">
            <w:pPr>
              <w:pStyle w:val="a5"/>
              <w:spacing w:afterLines="50" w:line="259" w:lineRule="auto"/>
              <w:rPr>
                <w:sz w:val="16"/>
                <w:szCs w:val="16"/>
                <w:highlight w:val="yellow"/>
                <w:lang w:eastAsia="zh-CN"/>
              </w:rPr>
            </w:pPr>
            <w:r w:rsidRPr="002E6527">
              <w:rPr>
                <w:bCs/>
                <w:sz w:val="16"/>
                <w:szCs w:val="16"/>
                <w:highlight w:val="yellow"/>
                <w:lang w:eastAsia="zh-CN"/>
              </w:rPr>
              <w:t>NOTE: The procedure is in addition to Rel-15 cross-slot scheduling procedure</w:t>
            </w:r>
          </w:p>
          <w:p w:rsidR="00C772EE" w:rsidRPr="002E6527" w:rsidRDefault="00C772EE" w:rsidP="005709F1">
            <w:pPr>
              <w:jc w:val="both"/>
              <w:rPr>
                <w:rFonts w:ascii="Calibri" w:hAnsi="Calibri" w:cs="Calibri"/>
                <w:color w:val="000000"/>
                <w:sz w:val="16"/>
                <w:szCs w:val="16"/>
                <w:highlight w:val="yellow"/>
              </w:rPr>
            </w:pPr>
          </w:p>
        </w:tc>
      </w:tr>
      <w:tr w:rsidR="00195268" w:rsidRPr="00D206C4" w:rsidTr="00195268">
        <w:tc>
          <w:tcPr>
            <w:tcW w:w="2263" w:type="dxa"/>
            <w:shd w:val="clear" w:color="auto" w:fill="auto"/>
            <w:vAlign w:val="bottom"/>
          </w:tcPr>
          <w:p w:rsidR="00195268" w:rsidRPr="009A04C5" w:rsidRDefault="00DD2AC0" w:rsidP="00195268">
            <w:pPr>
              <w:rPr>
                <w:rFonts w:ascii="Calibri" w:hAnsi="Calibri" w:cs="Calibri"/>
                <w:color w:val="000000"/>
                <w:sz w:val="16"/>
                <w:szCs w:val="16"/>
                <w:highlight w:val="yellow"/>
                <w:lang w:eastAsia="ko-KR"/>
              </w:rPr>
            </w:pPr>
            <w:r w:rsidRPr="009A04C5">
              <w:rPr>
                <w:rFonts w:ascii="Calibri" w:hAnsi="Calibri" w:cs="Calibri"/>
                <w:color w:val="000000"/>
                <w:sz w:val="16"/>
                <w:szCs w:val="16"/>
                <w:highlight w:val="yellow"/>
                <w:lang w:eastAsia="ko-KR"/>
              </w:rPr>
              <w:t>SearchSpacePS</w:t>
            </w:r>
          </w:p>
        </w:tc>
        <w:tc>
          <w:tcPr>
            <w:tcW w:w="993" w:type="dxa"/>
          </w:tcPr>
          <w:p w:rsidR="00195268" w:rsidRPr="009A04C5" w:rsidRDefault="00DD2AC0" w:rsidP="00195268">
            <w:pPr>
              <w:rPr>
                <w:rFonts w:ascii="Calibri" w:hAnsi="Calibri" w:cs="Calibri"/>
                <w:color w:val="000000"/>
                <w:sz w:val="16"/>
                <w:szCs w:val="16"/>
                <w:highlight w:val="yellow"/>
              </w:rPr>
            </w:pPr>
            <w:r w:rsidRPr="009A04C5">
              <w:rPr>
                <w:rFonts w:ascii="Calibri" w:hAnsi="Calibri" w:cs="Calibri"/>
                <w:color w:val="000000"/>
                <w:sz w:val="16"/>
                <w:szCs w:val="16"/>
                <w:highlight w:val="yellow"/>
                <w:lang w:eastAsia="ko-KR"/>
              </w:rPr>
              <w:t>38.213</w:t>
            </w:r>
          </w:p>
        </w:tc>
        <w:tc>
          <w:tcPr>
            <w:tcW w:w="993" w:type="dxa"/>
            <w:shd w:val="clear" w:color="auto" w:fill="auto"/>
            <w:vAlign w:val="bottom"/>
          </w:tcPr>
          <w:p w:rsidR="00195268" w:rsidRPr="009A04C5" w:rsidRDefault="009B51BF" w:rsidP="00195268">
            <w:pPr>
              <w:rPr>
                <w:rFonts w:ascii="Calibri" w:hAnsi="Calibri" w:cs="Calibri"/>
                <w:color w:val="000000"/>
                <w:sz w:val="16"/>
                <w:szCs w:val="16"/>
                <w:highlight w:val="yellow"/>
              </w:rPr>
            </w:pPr>
            <w:r w:rsidRPr="009A04C5">
              <w:rPr>
                <w:rFonts w:ascii="Calibri" w:hAnsi="Calibri" w:cs="Calibri"/>
                <w:color w:val="000000"/>
                <w:sz w:val="16"/>
                <w:szCs w:val="16"/>
                <w:highlight w:val="yellow"/>
              </w:rPr>
              <w:t>TBD</w:t>
            </w:r>
          </w:p>
        </w:tc>
        <w:tc>
          <w:tcPr>
            <w:tcW w:w="992" w:type="dxa"/>
            <w:shd w:val="clear" w:color="auto" w:fill="auto"/>
            <w:vAlign w:val="bottom"/>
          </w:tcPr>
          <w:p w:rsidR="00195268" w:rsidRPr="009A04C5" w:rsidRDefault="00195268" w:rsidP="00195268">
            <w:pPr>
              <w:rPr>
                <w:rFonts w:ascii="Calibri" w:hAnsi="Calibri" w:cs="Calibri"/>
                <w:color w:val="000000"/>
                <w:sz w:val="16"/>
                <w:szCs w:val="16"/>
                <w:highlight w:val="yellow"/>
                <w:lang w:eastAsia="ko-KR"/>
              </w:rPr>
            </w:pPr>
            <w:r w:rsidRPr="009A04C5">
              <w:rPr>
                <w:rFonts w:ascii="Calibri" w:hAnsi="Calibri" w:cs="Calibri" w:hint="eastAsia"/>
                <w:color w:val="000000"/>
                <w:sz w:val="16"/>
                <w:szCs w:val="16"/>
                <w:highlight w:val="yellow"/>
                <w:lang w:eastAsia="ko-KR"/>
              </w:rPr>
              <w:t>new</w:t>
            </w:r>
          </w:p>
        </w:tc>
        <w:tc>
          <w:tcPr>
            <w:tcW w:w="992" w:type="dxa"/>
            <w:shd w:val="clear" w:color="auto" w:fill="auto"/>
            <w:vAlign w:val="bottom"/>
          </w:tcPr>
          <w:p w:rsidR="00195268" w:rsidRPr="009A04C5" w:rsidRDefault="00DD2AC0" w:rsidP="00195268">
            <w:pPr>
              <w:rPr>
                <w:rFonts w:ascii="Calibri" w:hAnsi="Calibri" w:cs="Calibri"/>
                <w:color w:val="000000"/>
                <w:sz w:val="16"/>
                <w:szCs w:val="16"/>
                <w:highlight w:val="yellow"/>
                <w:lang w:eastAsia="ko-KR"/>
              </w:rPr>
            </w:pPr>
            <w:r w:rsidRPr="009A04C5">
              <w:rPr>
                <w:rFonts w:ascii="Calibri" w:hAnsi="Calibri" w:cs="Calibri" w:hint="eastAsia"/>
                <w:color w:val="000000"/>
                <w:sz w:val="16"/>
                <w:szCs w:val="16"/>
                <w:highlight w:val="yellow"/>
                <w:lang w:eastAsia="ko-KR"/>
              </w:rPr>
              <w:t xml:space="preserve">Per </w:t>
            </w:r>
            <w:r w:rsidR="00195268" w:rsidRPr="009A04C5">
              <w:rPr>
                <w:rFonts w:ascii="Calibri" w:hAnsi="Calibri" w:cs="Calibri" w:hint="eastAsia"/>
                <w:color w:val="000000"/>
                <w:sz w:val="16"/>
                <w:szCs w:val="16"/>
                <w:highlight w:val="yellow"/>
                <w:lang w:eastAsia="ko-KR"/>
              </w:rPr>
              <w:t xml:space="preserve"> BWP</w:t>
            </w:r>
          </w:p>
        </w:tc>
        <w:tc>
          <w:tcPr>
            <w:tcW w:w="992" w:type="dxa"/>
            <w:shd w:val="clear" w:color="auto" w:fill="auto"/>
            <w:vAlign w:val="bottom"/>
          </w:tcPr>
          <w:p w:rsidR="00195268" w:rsidRPr="009A04C5" w:rsidRDefault="00DD2AC0" w:rsidP="00195268">
            <w:pPr>
              <w:rPr>
                <w:rFonts w:ascii="Calibri" w:hAnsi="Calibri" w:cs="Calibri"/>
                <w:color w:val="000000"/>
                <w:sz w:val="16"/>
                <w:szCs w:val="16"/>
                <w:highlight w:val="yellow"/>
              </w:rPr>
            </w:pPr>
            <w:r w:rsidRPr="009A04C5">
              <w:rPr>
                <w:rFonts w:ascii="Calibri" w:hAnsi="Calibri" w:cs="Calibri"/>
                <w:color w:val="000000"/>
                <w:sz w:val="16"/>
                <w:szCs w:val="16"/>
                <w:highlight w:val="yellow"/>
                <w:lang w:eastAsia="ko-KR"/>
              </w:rPr>
              <w:t>dedicated</w:t>
            </w:r>
          </w:p>
        </w:tc>
        <w:tc>
          <w:tcPr>
            <w:tcW w:w="2835" w:type="dxa"/>
            <w:shd w:val="clear" w:color="auto" w:fill="auto"/>
            <w:vAlign w:val="bottom"/>
          </w:tcPr>
          <w:p w:rsidR="00195268" w:rsidRPr="009A04C5" w:rsidRDefault="00DD2AC0" w:rsidP="00195268">
            <w:pPr>
              <w:rPr>
                <w:rFonts w:ascii="Calibri" w:hAnsi="Calibri" w:cs="Calibri"/>
                <w:color w:val="000000"/>
                <w:sz w:val="16"/>
                <w:szCs w:val="16"/>
                <w:highlight w:val="yellow"/>
              </w:rPr>
            </w:pPr>
            <w:r w:rsidRPr="009A04C5">
              <w:rPr>
                <w:rFonts w:ascii="Calibri" w:hAnsi="Calibri" w:cs="Calibri"/>
                <w:color w:val="000000"/>
                <w:sz w:val="16"/>
                <w:szCs w:val="16"/>
                <w:highlight w:val="yellow"/>
              </w:rPr>
              <w:t>ID</w:t>
            </w:r>
            <w:r w:rsidR="0069112B" w:rsidRPr="009A04C5">
              <w:rPr>
                <w:rFonts w:ascii="Calibri" w:hAnsi="Calibri" w:cs="Calibri"/>
                <w:color w:val="000000"/>
                <w:sz w:val="16"/>
                <w:szCs w:val="16"/>
                <w:highlight w:val="yellow"/>
              </w:rPr>
              <w:t>(s)</w:t>
            </w:r>
            <w:r w:rsidRPr="009A04C5">
              <w:rPr>
                <w:rFonts w:ascii="Calibri" w:hAnsi="Calibri" w:cs="Calibri"/>
                <w:color w:val="000000"/>
                <w:sz w:val="16"/>
                <w:szCs w:val="16"/>
                <w:highlight w:val="yellow"/>
              </w:rPr>
              <w:t xml:space="preserve"> of Search Space </w:t>
            </w:r>
            <w:r w:rsidR="0069112B" w:rsidRPr="009A04C5">
              <w:rPr>
                <w:rFonts w:ascii="Calibri" w:hAnsi="Calibri" w:cs="Calibri"/>
                <w:color w:val="000000"/>
                <w:sz w:val="16"/>
                <w:szCs w:val="16"/>
                <w:highlight w:val="yellow"/>
              </w:rPr>
              <w:t xml:space="preserve">set(s) </w:t>
            </w:r>
            <w:r w:rsidRPr="009A04C5">
              <w:rPr>
                <w:rFonts w:ascii="Calibri" w:hAnsi="Calibri" w:cs="Calibri"/>
                <w:color w:val="000000"/>
                <w:sz w:val="16"/>
                <w:szCs w:val="16"/>
                <w:highlight w:val="yellow"/>
              </w:rPr>
              <w:t>for PDCCH-based power saving signal/channel</w:t>
            </w:r>
          </w:p>
        </w:tc>
        <w:tc>
          <w:tcPr>
            <w:tcW w:w="1134" w:type="dxa"/>
          </w:tcPr>
          <w:p w:rsidR="00195268" w:rsidRPr="009A04C5" w:rsidRDefault="00195268" w:rsidP="00195268">
            <w:pPr>
              <w:rPr>
                <w:rFonts w:ascii="Calibri" w:hAnsi="Calibri" w:cs="Calibri"/>
                <w:color w:val="000000"/>
                <w:sz w:val="16"/>
                <w:szCs w:val="16"/>
                <w:highlight w:val="yellow"/>
              </w:rPr>
            </w:pPr>
            <w:r w:rsidRPr="009A04C5">
              <w:rPr>
                <w:rFonts w:ascii="Calibri" w:hAnsi="Calibri" w:cs="Calibri" w:hint="eastAsia"/>
                <w:color w:val="000000"/>
                <w:sz w:val="16"/>
                <w:szCs w:val="16"/>
                <w:highlight w:val="yellow"/>
                <w:lang w:eastAsia="ko-KR"/>
              </w:rPr>
              <w:t>38.331</w:t>
            </w:r>
          </w:p>
        </w:tc>
        <w:tc>
          <w:tcPr>
            <w:tcW w:w="1559" w:type="dxa"/>
            <w:shd w:val="clear" w:color="auto" w:fill="auto"/>
            <w:vAlign w:val="bottom"/>
          </w:tcPr>
          <w:p w:rsidR="00195268" w:rsidRPr="009A04C5" w:rsidRDefault="005E12EA" w:rsidP="00195268">
            <w:pPr>
              <w:rPr>
                <w:rFonts w:ascii="Calibri" w:hAnsi="Calibri" w:cs="Calibri"/>
                <w:color w:val="000000"/>
                <w:sz w:val="16"/>
                <w:szCs w:val="16"/>
                <w:highlight w:val="yellow"/>
              </w:rPr>
            </w:pPr>
            <w:r w:rsidRPr="009A04C5">
              <w:rPr>
                <w:rFonts w:ascii="Calibri" w:hAnsi="Calibri" w:cs="Calibri"/>
                <w:color w:val="000000"/>
                <w:sz w:val="16"/>
                <w:szCs w:val="16"/>
                <w:highlight w:val="yellow"/>
              </w:rPr>
              <w:t xml:space="preserve">Applicable only </w:t>
            </w:r>
            <w:proofErr w:type="spellStart"/>
            <w:r w:rsidRPr="009A04C5">
              <w:rPr>
                <w:rFonts w:ascii="Calibri" w:hAnsi="Calibri" w:cs="Calibri"/>
                <w:color w:val="000000"/>
                <w:sz w:val="16"/>
                <w:szCs w:val="16"/>
                <w:highlight w:val="yellow"/>
              </w:rPr>
              <w:t>forPCell</w:t>
            </w:r>
            <w:proofErr w:type="spellEnd"/>
            <w:r w:rsidRPr="009A04C5">
              <w:rPr>
                <w:rFonts w:ascii="Calibri" w:hAnsi="Calibri" w:cs="Calibri"/>
                <w:color w:val="000000"/>
                <w:sz w:val="16"/>
                <w:szCs w:val="16"/>
                <w:highlight w:val="yellow"/>
              </w:rPr>
              <w:t xml:space="preserve"> in CA and  </w:t>
            </w:r>
            <w:proofErr w:type="spellStart"/>
            <w:r w:rsidRPr="009A04C5">
              <w:rPr>
                <w:rFonts w:ascii="Calibri" w:hAnsi="Calibri" w:cs="Calibri"/>
                <w:color w:val="000000"/>
                <w:sz w:val="16"/>
                <w:szCs w:val="16"/>
                <w:highlight w:val="yellow"/>
              </w:rPr>
              <w:t>PCell</w:t>
            </w:r>
            <w:proofErr w:type="spellEnd"/>
            <w:r w:rsidRPr="009A04C5">
              <w:rPr>
                <w:rFonts w:ascii="Calibri" w:hAnsi="Calibri" w:cs="Calibri"/>
                <w:color w:val="000000"/>
                <w:sz w:val="16"/>
                <w:szCs w:val="16"/>
                <w:highlight w:val="yellow"/>
              </w:rPr>
              <w:t xml:space="preserve"> for MCG and </w:t>
            </w:r>
            <w:proofErr w:type="spellStart"/>
            <w:r w:rsidRPr="009A04C5">
              <w:rPr>
                <w:rFonts w:ascii="Calibri" w:hAnsi="Calibri" w:cs="Calibri"/>
                <w:color w:val="000000"/>
                <w:sz w:val="16"/>
                <w:szCs w:val="16"/>
                <w:highlight w:val="yellow"/>
              </w:rPr>
              <w:t>PScell</w:t>
            </w:r>
            <w:proofErr w:type="spellEnd"/>
            <w:r w:rsidRPr="009A04C5">
              <w:rPr>
                <w:rFonts w:ascii="Calibri" w:hAnsi="Calibri" w:cs="Calibri"/>
                <w:color w:val="000000"/>
                <w:sz w:val="16"/>
                <w:szCs w:val="16"/>
                <w:highlight w:val="yellow"/>
              </w:rPr>
              <w:t xml:space="preserve"> for SCG in DC</w:t>
            </w:r>
          </w:p>
        </w:tc>
        <w:tc>
          <w:tcPr>
            <w:tcW w:w="4370" w:type="dxa"/>
          </w:tcPr>
          <w:p w:rsidR="00195268" w:rsidRPr="009A04C5" w:rsidRDefault="002D6585" w:rsidP="00195268">
            <w:pPr>
              <w:rPr>
                <w:rFonts w:ascii="Calibri" w:hAnsi="Calibri" w:cs="Calibri"/>
                <w:color w:val="000000"/>
                <w:sz w:val="16"/>
                <w:szCs w:val="16"/>
                <w:highlight w:val="yellow"/>
              </w:rPr>
            </w:pPr>
            <w:r w:rsidRPr="009A04C5">
              <w:rPr>
                <w:rFonts w:ascii="Calibri" w:hAnsi="Calibri" w:cs="Calibri"/>
                <w:color w:val="000000"/>
                <w:sz w:val="16"/>
                <w:szCs w:val="16"/>
                <w:highlight w:val="yellow"/>
              </w:rPr>
              <w:t>Support UE-specific configuration of the search space set(s) dedicated to the PDCCH-based power saving signal/channel for UE to monitor outside Active Time</w:t>
            </w:r>
          </w:p>
          <w:p w:rsidR="002D6585" w:rsidRPr="009A04C5" w:rsidRDefault="002D6585" w:rsidP="002D6585">
            <w:pPr>
              <w:pStyle w:val="a5"/>
              <w:numPr>
                <w:ilvl w:val="0"/>
                <w:numId w:val="26"/>
              </w:numPr>
              <w:rPr>
                <w:rFonts w:ascii="Calibri" w:hAnsi="Calibri" w:cs="Calibri"/>
                <w:color w:val="000000"/>
                <w:sz w:val="16"/>
                <w:szCs w:val="16"/>
                <w:highlight w:val="yellow"/>
              </w:rPr>
            </w:pPr>
            <w:r w:rsidRPr="009A04C5">
              <w:rPr>
                <w:rFonts w:ascii="Calibri" w:hAnsi="Calibri" w:cs="Calibri"/>
                <w:color w:val="000000"/>
                <w:sz w:val="16"/>
                <w:szCs w:val="16"/>
                <w:highlight w:val="yellow"/>
              </w:rPr>
              <w:t>Following the principle of Rel-15 search space configuration</w:t>
            </w:r>
          </w:p>
          <w:p w:rsidR="002D6585" w:rsidRPr="009A04C5" w:rsidRDefault="002D6585" w:rsidP="002D6585">
            <w:pPr>
              <w:pStyle w:val="a5"/>
              <w:numPr>
                <w:ilvl w:val="0"/>
                <w:numId w:val="26"/>
              </w:numPr>
              <w:rPr>
                <w:rFonts w:ascii="Calibri" w:hAnsi="Calibri" w:cs="Calibri"/>
                <w:color w:val="000000"/>
                <w:sz w:val="16"/>
                <w:szCs w:val="16"/>
                <w:highlight w:val="yellow"/>
              </w:rPr>
            </w:pPr>
            <w:r w:rsidRPr="009A04C5">
              <w:rPr>
                <w:rFonts w:ascii="Calibri" w:hAnsi="Calibri" w:cs="Calibri"/>
                <w:color w:val="000000"/>
                <w:sz w:val="16"/>
                <w:szCs w:val="16"/>
                <w:highlight w:val="yellow"/>
              </w:rPr>
              <w:lastRenderedPageBreak/>
              <w:t xml:space="preserve">FFS: the corresponding UE </w:t>
            </w:r>
            <w:r w:rsidR="002E6527" w:rsidRPr="009A04C5">
              <w:rPr>
                <w:rFonts w:ascii="Calibri" w:hAnsi="Calibri" w:cs="Calibri"/>
                <w:color w:val="000000"/>
                <w:sz w:val="16"/>
                <w:szCs w:val="16"/>
                <w:highlight w:val="yellow"/>
              </w:rPr>
              <w:t xml:space="preserve"> b</w:t>
            </w:r>
            <w:r w:rsidR="0069112B" w:rsidRPr="009A04C5">
              <w:rPr>
                <w:rFonts w:ascii="Calibri" w:hAnsi="Calibri" w:cs="Calibri"/>
                <w:color w:val="000000"/>
                <w:sz w:val="16"/>
                <w:szCs w:val="16"/>
                <w:highlight w:val="yellow"/>
              </w:rPr>
              <w:t>ehavior</w:t>
            </w:r>
            <w:r w:rsidRPr="009A04C5">
              <w:rPr>
                <w:rFonts w:ascii="Calibri" w:hAnsi="Calibri" w:cs="Calibri"/>
                <w:color w:val="000000"/>
                <w:sz w:val="16"/>
                <w:szCs w:val="16"/>
                <w:highlight w:val="yellow"/>
              </w:rPr>
              <w:t xml:space="preserve"> in monitoring the power saving signal/channel outside Active Time</w:t>
            </w:r>
          </w:p>
          <w:p w:rsidR="002D6585" w:rsidRPr="009A04C5" w:rsidRDefault="002D6585" w:rsidP="002D6585">
            <w:pPr>
              <w:pStyle w:val="a5"/>
              <w:numPr>
                <w:ilvl w:val="0"/>
                <w:numId w:val="26"/>
              </w:numPr>
              <w:rPr>
                <w:rFonts w:ascii="Calibri" w:hAnsi="Calibri" w:cs="Calibri"/>
                <w:color w:val="000000"/>
                <w:sz w:val="16"/>
                <w:szCs w:val="16"/>
                <w:highlight w:val="yellow"/>
              </w:rPr>
            </w:pPr>
            <w:r w:rsidRPr="009A04C5">
              <w:rPr>
                <w:rFonts w:ascii="Calibri" w:hAnsi="Calibri" w:cs="Calibri"/>
                <w:color w:val="000000"/>
                <w:sz w:val="16"/>
                <w:szCs w:val="16"/>
                <w:highlight w:val="yellow"/>
              </w:rPr>
              <w:t>FFS whether UE can further monitor the search space set(s) inside Active Time</w:t>
            </w:r>
          </w:p>
        </w:tc>
      </w:tr>
      <w:tr w:rsidR="00195268" w:rsidRPr="00D206C4" w:rsidTr="00195268">
        <w:tc>
          <w:tcPr>
            <w:tcW w:w="2263" w:type="dxa"/>
            <w:shd w:val="clear" w:color="auto" w:fill="auto"/>
            <w:vAlign w:val="bottom"/>
          </w:tcPr>
          <w:p w:rsidR="00195268" w:rsidRPr="00D206C4" w:rsidRDefault="002D6585" w:rsidP="00195268">
            <w:pPr>
              <w:rPr>
                <w:rFonts w:ascii="Calibri" w:hAnsi="Calibri" w:cs="Calibri"/>
                <w:color w:val="000000"/>
                <w:sz w:val="16"/>
                <w:szCs w:val="16"/>
              </w:rPr>
            </w:pPr>
            <w:r>
              <w:rPr>
                <w:rFonts w:ascii="Calibri" w:hAnsi="Calibri" w:cs="Calibri"/>
                <w:color w:val="000000"/>
                <w:sz w:val="16"/>
                <w:szCs w:val="16"/>
              </w:rPr>
              <w:lastRenderedPageBreak/>
              <w:t>PS-RNTI</w:t>
            </w:r>
          </w:p>
        </w:tc>
        <w:tc>
          <w:tcPr>
            <w:tcW w:w="993" w:type="dxa"/>
          </w:tcPr>
          <w:p w:rsidR="00195268" w:rsidRDefault="002D6585" w:rsidP="00195268">
            <w:pPr>
              <w:rPr>
                <w:rFonts w:ascii="Calibri" w:hAnsi="Calibri" w:cs="Calibri"/>
                <w:color w:val="000000"/>
                <w:sz w:val="16"/>
                <w:szCs w:val="16"/>
                <w:lang w:eastAsia="ko-KR"/>
              </w:rPr>
            </w:pPr>
            <w:r>
              <w:rPr>
                <w:rFonts w:ascii="Calibri" w:hAnsi="Calibri" w:cs="Calibri"/>
                <w:color w:val="000000"/>
                <w:sz w:val="16"/>
                <w:szCs w:val="16"/>
                <w:lang w:eastAsia="ko-KR"/>
              </w:rPr>
              <w:t>38.213</w:t>
            </w:r>
          </w:p>
        </w:tc>
        <w:tc>
          <w:tcPr>
            <w:tcW w:w="993" w:type="dxa"/>
            <w:shd w:val="clear" w:color="auto" w:fill="auto"/>
            <w:vAlign w:val="bottom"/>
          </w:tcPr>
          <w:p w:rsidR="00195268" w:rsidRPr="00D206C4" w:rsidRDefault="002D6585" w:rsidP="00195268">
            <w:pPr>
              <w:rPr>
                <w:rFonts w:ascii="Calibri" w:hAnsi="Calibri" w:cs="Calibri"/>
                <w:color w:val="000000"/>
                <w:sz w:val="16"/>
                <w:szCs w:val="16"/>
                <w:lang w:eastAsia="ko-KR"/>
              </w:rPr>
            </w:pPr>
            <w:r>
              <w:rPr>
                <w:rFonts w:ascii="Calibri" w:hAnsi="Calibri" w:cs="Calibri"/>
                <w:color w:val="000000"/>
                <w:sz w:val="16"/>
                <w:szCs w:val="16"/>
                <w:lang w:eastAsia="ko-KR"/>
              </w:rPr>
              <w:t>RNTI-value</w:t>
            </w:r>
          </w:p>
        </w:tc>
        <w:tc>
          <w:tcPr>
            <w:tcW w:w="992" w:type="dxa"/>
            <w:shd w:val="clear" w:color="auto" w:fill="auto"/>
            <w:vAlign w:val="bottom"/>
          </w:tcPr>
          <w:p w:rsidR="00195268" w:rsidRPr="00D206C4" w:rsidRDefault="00195268" w:rsidP="00195268">
            <w:pPr>
              <w:rPr>
                <w:rFonts w:ascii="Calibri" w:hAnsi="Calibri" w:cs="Calibri"/>
                <w:color w:val="000000"/>
                <w:sz w:val="16"/>
                <w:szCs w:val="16"/>
                <w:lang w:eastAsia="ko-KR"/>
              </w:rPr>
            </w:pPr>
            <w:r>
              <w:rPr>
                <w:rFonts w:ascii="Calibri" w:hAnsi="Calibri" w:cs="Calibri" w:hint="eastAsia"/>
                <w:color w:val="000000"/>
                <w:sz w:val="16"/>
                <w:szCs w:val="16"/>
                <w:lang w:eastAsia="ko-KR"/>
              </w:rPr>
              <w:t>new</w:t>
            </w:r>
          </w:p>
        </w:tc>
        <w:tc>
          <w:tcPr>
            <w:tcW w:w="992" w:type="dxa"/>
            <w:shd w:val="clear" w:color="auto" w:fill="auto"/>
            <w:vAlign w:val="bottom"/>
          </w:tcPr>
          <w:p w:rsidR="00195268" w:rsidRPr="00D206C4" w:rsidRDefault="00195268" w:rsidP="00195268">
            <w:pPr>
              <w:rPr>
                <w:rFonts w:ascii="Calibri" w:hAnsi="Calibri" w:cs="Calibri"/>
                <w:color w:val="000000"/>
                <w:sz w:val="16"/>
                <w:szCs w:val="16"/>
                <w:lang w:eastAsia="ko-KR"/>
              </w:rPr>
            </w:pPr>
            <w:r>
              <w:rPr>
                <w:rFonts w:ascii="Calibri" w:hAnsi="Calibri" w:cs="Calibri" w:hint="eastAsia"/>
                <w:color w:val="000000"/>
                <w:sz w:val="16"/>
                <w:szCs w:val="16"/>
                <w:lang w:eastAsia="ko-KR"/>
              </w:rPr>
              <w:t xml:space="preserve">Per </w:t>
            </w:r>
            <w:r w:rsidR="002D6585">
              <w:rPr>
                <w:rFonts w:ascii="Calibri" w:hAnsi="Calibri" w:cs="Calibri"/>
                <w:color w:val="000000"/>
                <w:sz w:val="16"/>
                <w:szCs w:val="16"/>
                <w:lang w:eastAsia="ko-KR"/>
              </w:rPr>
              <w:t>UE</w:t>
            </w:r>
          </w:p>
        </w:tc>
        <w:tc>
          <w:tcPr>
            <w:tcW w:w="992" w:type="dxa"/>
            <w:shd w:val="clear" w:color="auto" w:fill="auto"/>
            <w:vAlign w:val="bottom"/>
          </w:tcPr>
          <w:p w:rsidR="00195268" w:rsidRPr="00D206C4" w:rsidRDefault="002D6585" w:rsidP="00195268">
            <w:pPr>
              <w:rPr>
                <w:rFonts w:ascii="Calibri" w:hAnsi="Calibri" w:cs="Calibri"/>
                <w:color w:val="000000"/>
                <w:sz w:val="16"/>
                <w:szCs w:val="16"/>
                <w:lang w:eastAsia="ko-KR"/>
              </w:rPr>
            </w:pPr>
            <w:r>
              <w:rPr>
                <w:rFonts w:ascii="Calibri" w:hAnsi="Calibri" w:cs="Calibri"/>
                <w:color w:val="000000"/>
                <w:sz w:val="16"/>
                <w:szCs w:val="16"/>
                <w:lang w:eastAsia="ko-KR"/>
              </w:rPr>
              <w:t>dedicated</w:t>
            </w:r>
          </w:p>
        </w:tc>
        <w:tc>
          <w:tcPr>
            <w:tcW w:w="2835" w:type="dxa"/>
            <w:shd w:val="clear" w:color="auto" w:fill="auto"/>
            <w:vAlign w:val="bottom"/>
          </w:tcPr>
          <w:p w:rsidR="00195268" w:rsidRPr="00D206C4" w:rsidRDefault="002D6585" w:rsidP="00195268">
            <w:pPr>
              <w:rPr>
                <w:rFonts w:ascii="Calibri" w:hAnsi="Calibri" w:cs="Calibri"/>
                <w:color w:val="000000"/>
                <w:sz w:val="16"/>
                <w:szCs w:val="16"/>
              </w:rPr>
            </w:pPr>
            <w:r>
              <w:rPr>
                <w:rFonts w:ascii="Calibri" w:hAnsi="Calibri" w:cs="Calibri"/>
                <w:color w:val="000000"/>
                <w:sz w:val="16"/>
                <w:szCs w:val="16"/>
              </w:rPr>
              <w:t>Power saving RNTI used for CRC scrambling of PDCCH based power saving signal/channel</w:t>
            </w:r>
          </w:p>
        </w:tc>
        <w:tc>
          <w:tcPr>
            <w:tcW w:w="1134" w:type="dxa"/>
          </w:tcPr>
          <w:p w:rsidR="00195268" w:rsidRPr="00D206C4" w:rsidRDefault="00195268" w:rsidP="00195268">
            <w:pPr>
              <w:rPr>
                <w:rFonts w:ascii="Calibri" w:hAnsi="Calibri" w:cs="Calibri"/>
                <w:color w:val="000000"/>
                <w:sz w:val="16"/>
                <w:szCs w:val="16"/>
              </w:rPr>
            </w:pPr>
            <w:r w:rsidRPr="006B27ED">
              <w:rPr>
                <w:rFonts w:ascii="Calibri" w:hAnsi="Calibri" w:cs="Calibri" w:hint="eastAsia"/>
                <w:color w:val="000000"/>
                <w:sz w:val="16"/>
                <w:szCs w:val="16"/>
                <w:lang w:eastAsia="ko-KR"/>
              </w:rPr>
              <w:t>38.331</w:t>
            </w:r>
          </w:p>
        </w:tc>
        <w:tc>
          <w:tcPr>
            <w:tcW w:w="1559" w:type="dxa"/>
            <w:shd w:val="clear" w:color="auto" w:fill="auto"/>
            <w:vAlign w:val="bottom"/>
          </w:tcPr>
          <w:p w:rsidR="00195268" w:rsidRPr="00D206C4" w:rsidRDefault="00195268" w:rsidP="00195268">
            <w:pPr>
              <w:rPr>
                <w:rFonts w:ascii="Calibri" w:hAnsi="Calibri" w:cs="Calibri"/>
                <w:color w:val="000000"/>
                <w:sz w:val="16"/>
                <w:szCs w:val="16"/>
              </w:rPr>
            </w:pPr>
          </w:p>
        </w:tc>
        <w:tc>
          <w:tcPr>
            <w:tcW w:w="4370" w:type="dxa"/>
          </w:tcPr>
          <w:p w:rsidR="00195268" w:rsidRDefault="002D6585" w:rsidP="00195268">
            <w:pPr>
              <w:rPr>
                <w:rFonts w:ascii="Calibri" w:hAnsi="Calibri" w:cs="Calibri"/>
                <w:color w:val="000000"/>
                <w:sz w:val="16"/>
                <w:szCs w:val="16"/>
              </w:rPr>
            </w:pPr>
            <w:r w:rsidRPr="002D6585">
              <w:rPr>
                <w:rFonts w:ascii="Calibri" w:hAnsi="Calibri" w:cs="Calibri"/>
                <w:color w:val="000000"/>
                <w:sz w:val="16"/>
                <w:szCs w:val="16"/>
              </w:rPr>
              <w:t>A new RNTI (e.g., PS-RNTI) is introduced for the PDCCH-based power saving signal/channel decoding at least outside Active Time, UE-specifically configured</w:t>
            </w:r>
          </w:p>
          <w:p w:rsidR="002D6585" w:rsidRPr="00D206C4" w:rsidRDefault="002D6585" w:rsidP="00195268">
            <w:pPr>
              <w:rPr>
                <w:rFonts w:ascii="Calibri" w:hAnsi="Calibri" w:cs="Calibri"/>
                <w:color w:val="000000"/>
                <w:sz w:val="16"/>
                <w:szCs w:val="16"/>
              </w:rPr>
            </w:pPr>
            <w:r w:rsidRPr="002D6585">
              <w:rPr>
                <w:rFonts w:ascii="Calibri" w:hAnsi="Calibri" w:cs="Calibri" w:hint="eastAsia"/>
                <w:color w:val="000000"/>
                <w:sz w:val="16"/>
                <w:szCs w:val="16"/>
              </w:rPr>
              <w:t>•</w:t>
            </w:r>
            <w:r w:rsidRPr="002D6585">
              <w:rPr>
                <w:rFonts w:ascii="Calibri" w:hAnsi="Calibri" w:cs="Calibri"/>
                <w:color w:val="000000"/>
                <w:sz w:val="16"/>
                <w:szCs w:val="16"/>
              </w:rPr>
              <w:t>The CRC of new DCI format for power saving signal/channel is scrambled by PS-RNTI outside active time</w:t>
            </w:r>
          </w:p>
        </w:tc>
      </w:tr>
      <w:tr w:rsidR="00195268" w:rsidRPr="00D206C4" w:rsidTr="00195268">
        <w:tc>
          <w:tcPr>
            <w:tcW w:w="2263" w:type="dxa"/>
            <w:shd w:val="clear" w:color="auto" w:fill="auto"/>
            <w:vAlign w:val="bottom"/>
          </w:tcPr>
          <w:p w:rsidR="00195268" w:rsidRPr="00D206C4" w:rsidRDefault="007F248A" w:rsidP="00195268">
            <w:pPr>
              <w:rPr>
                <w:rFonts w:ascii="Calibri" w:hAnsi="Calibri" w:cs="Calibri"/>
                <w:color w:val="000000"/>
                <w:sz w:val="16"/>
                <w:szCs w:val="16"/>
              </w:rPr>
            </w:pPr>
            <w:proofErr w:type="spellStart"/>
            <w:r>
              <w:rPr>
                <w:rFonts w:ascii="Calibri" w:hAnsi="Calibri" w:cs="Calibri"/>
                <w:color w:val="000000"/>
                <w:sz w:val="16"/>
                <w:szCs w:val="16"/>
              </w:rPr>
              <w:t>minimum</w:t>
            </w:r>
            <w:r w:rsidR="0069112B">
              <w:rPr>
                <w:rFonts w:ascii="Calibri" w:hAnsi="Calibri" w:cs="Calibri"/>
                <w:color w:val="000000"/>
                <w:sz w:val="16"/>
                <w:szCs w:val="16"/>
              </w:rPr>
              <w:t>SchedulingOffset</w:t>
            </w:r>
            <w:proofErr w:type="spellEnd"/>
          </w:p>
        </w:tc>
        <w:tc>
          <w:tcPr>
            <w:tcW w:w="993" w:type="dxa"/>
          </w:tcPr>
          <w:p w:rsidR="00195268" w:rsidRDefault="007F248A" w:rsidP="00195268">
            <w:pPr>
              <w:rPr>
                <w:rFonts w:ascii="Calibri" w:hAnsi="Calibri" w:cs="Calibri"/>
                <w:color w:val="000000"/>
                <w:sz w:val="16"/>
                <w:szCs w:val="16"/>
                <w:lang w:eastAsia="ko-KR"/>
              </w:rPr>
            </w:pPr>
            <w:r>
              <w:rPr>
                <w:rFonts w:ascii="Calibri" w:hAnsi="Calibri" w:cs="Calibri"/>
                <w:color w:val="000000"/>
                <w:sz w:val="16"/>
                <w:szCs w:val="16"/>
                <w:lang w:eastAsia="ko-KR"/>
              </w:rPr>
              <w:t>38.213</w:t>
            </w:r>
          </w:p>
        </w:tc>
        <w:tc>
          <w:tcPr>
            <w:tcW w:w="993" w:type="dxa"/>
            <w:shd w:val="clear" w:color="auto" w:fill="auto"/>
            <w:vAlign w:val="bottom"/>
          </w:tcPr>
          <w:p w:rsidR="00195268" w:rsidRPr="00D206C4" w:rsidRDefault="005A2F06" w:rsidP="00195268">
            <w:pPr>
              <w:rPr>
                <w:rFonts w:ascii="Calibri" w:hAnsi="Calibri" w:cs="Calibri"/>
                <w:color w:val="000000"/>
                <w:sz w:val="16"/>
                <w:szCs w:val="16"/>
                <w:lang w:eastAsia="ko-KR"/>
              </w:rPr>
            </w:pPr>
            <w:r>
              <w:rPr>
                <w:rFonts w:ascii="Calibri" w:hAnsi="Calibri" w:cs="Calibri"/>
                <w:color w:val="000000"/>
                <w:sz w:val="16"/>
                <w:szCs w:val="16"/>
                <w:lang w:eastAsia="ko-KR"/>
              </w:rPr>
              <w:t>TBD</w:t>
            </w:r>
            <w:bookmarkStart w:id="0" w:name="_GoBack"/>
            <w:bookmarkEnd w:id="0"/>
          </w:p>
        </w:tc>
        <w:tc>
          <w:tcPr>
            <w:tcW w:w="992" w:type="dxa"/>
            <w:shd w:val="clear" w:color="auto" w:fill="auto"/>
            <w:vAlign w:val="bottom"/>
          </w:tcPr>
          <w:p w:rsidR="00195268" w:rsidRPr="00D206C4" w:rsidRDefault="00195268" w:rsidP="00195268">
            <w:pPr>
              <w:rPr>
                <w:rFonts w:ascii="Calibri" w:hAnsi="Calibri" w:cs="Calibri"/>
                <w:color w:val="000000"/>
                <w:sz w:val="16"/>
                <w:szCs w:val="16"/>
                <w:lang w:eastAsia="ko-KR"/>
              </w:rPr>
            </w:pPr>
            <w:r>
              <w:rPr>
                <w:rFonts w:ascii="Calibri" w:hAnsi="Calibri" w:cs="Calibri" w:hint="eastAsia"/>
                <w:color w:val="000000"/>
                <w:sz w:val="16"/>
                <w:szCs w:val="16"/>
                <w:lang w:eastAsia="ko-KR"/>
              </w:rPr>
              <w:t>new</w:t>
            </w:r>
          </w:p>
        </w:tc>
        <w:tc>
          <w:tcPr>
            <w:tcW w:w="992" w:type="dxa"/>
            <w:shd w:val="clear" w:color="auto" w:fill="auto"/>
            <w:vAlign w:val="bottom"/>
          </w:tcPr>
          <w:p w:rsidR="00195268" w:rsidRPr="00D206C4" w:rsidRDefault="00195268" w:rsidP="00195268">
            <w:pPr>
              <w:rPr>
                <w:rFonts w:ascii="Calibri" w:hAnsi="Calibri" w:cs="Calibri"/>
                <w:color w:val="000000"/>
                <w:sz w:val="16"/>
                <w:szCs w:val="16"/>
                <w:lang w:eastAsia="ko-KR"/>
              </w:rPr>
            </w:pPr>
            <w:r>
              <w:rPr>
                <w:rFonts w:ascii="Calibri" w:hAnsi="Calibri" w:cs="Calibri" w:hint="eastAsia"/>
                <w:color w:val="000000"/>
                <w:sz w:val="16"/>
                <w:szCs w:val="16"/>
                <w:lang w:eastAsia="ko-KR"/>
              </w:rPr>
              <w:t xml:space="preserve">Per </w:t>
            </w:r>
            <w:r w:rsidR="007F248A">
              <w:rPr>
                <w:rFonts w:ascii="Calibri" w:hAnsi="Calibri" w:cs="Calibri"/>
                <w:color w:val="000000"/>
                <w:sz w:val="16"/>
                <w:szCs w:val="16"/>
                <w:lang w:eastAsia="ko-KR"/>
              </w:rPr>
              <w:t>BWP</w:t>
            </w:r>
          </w:p>
        </w:tc>
        <w:tc>
          <w:tcPr>
            <w:tcW w:w="992" w:type="dxa"/>
            <w:shd w:val="clear" w:color="auto" w:fill="auto"/>
            <w:vAlign w:val="bottom"/>
          </w:tcPr>
          <w:p w:rsidR="00195268" w:rsidRPr="00D206C4" w:rsidRDefault="007F248A" w:rsidP="00195268">
            <w:pPr>
              <w:rPr>
                <w:rFonts w:ascii="Calibri" w:hAnsi="Calibri" w:cs="Calibri"/>
                <w:color w:val="000000"/>
                <w:sz w:val="16"/>
                <w:szCs w:val="16"/>
                <w:lang w:eastAsia="ko-KR"/>
              </w:rPr>
            </w:pPr>
            <w:r>
              <w:rPr>
                <w:rFonts w:ascii="Calibri" w:hAnsi="Calibri" w:cs="Calibri"/>
                <w:color w:val="000000"/>
                <w:sz w:val="16"/>
                <w:szCs w:val="16"/>
                <w:lang w:eastAsia="ko-KR"/>
              </w:rPr>
              <w:t>dedicated</w:t>
            </w:r>
          </w:p>
        </w:tc>
        <w:tc>
          <w:tcPr>
            <w:tcW w:w="2835" w:type="dxa"/>
            <w:shd w:val="clear" w:color="auto" w:fill="auto"/>
            <w:vAlign w:val="bottom"/>
          </w:tcPr>
          <w:p w:rsidR="00421629" w:rsidRPr="00421629" w:rsidRDefault="00421629" w:rsidP="00421629">
            <w:pPr>
              <w:jc w:val="both"/>
              <w:rPr>
                <w:rFonts w:ascii="Calibri" w:hAnsi="Calibri" w:cs="Calibri"/>
                <w:color w:val="000000"/>
                <w:sz w:val="16"/>
                <w:szCs w:val="16"/>
              </w:rPr>
            </w:pPr>
            <w:r w:rsidRPr="00421629">
              <w:rPr>
                <w:rFonts w:ascii="Calibri" w:hAnsi="Calibri" w:cs="Calibri"/>
                <w:color w:val="000000"/>
                <w:sz w:val="16"/>
                <w:szCs w:val="16"/>
              </w:rPr>
              <w:t>For a DL BWP, one parameter with up to two configured values (Minimum K0).</w:t>
            </w:r>
          </w:p>
          <w:p w:rsidR="00421629" w:rsidRPr="00421629" w:rsidRDefault="00421629" w:rsidP="00421629">
            <w:pPr>
              <w:jc w:val="both"/>
              <w:rPr>
                <w:rFonts w:ascii="Calibri" w:hAnsi="Calibri" w:cs="Calibri"/>
                <w:color w:val="000000"/>
                <w:sz w:val="16"/>
                <w:szCs w:val="16"/>
              </w:rPr>
            </w:pPr>
          </w:p>
          <w:p w:rsidR="00421629" w:rsidRPr="00421629" w:rsidRDefault="00421629" w:rsidP="00421629">
            <w:pPr>
              <w:jc w:val="both"/>
              <w:rPr>
                <w:rFonts w:ascii="Calibri" w:hAnsi="Calibri" w:cs="Calibri"/>
                <w:color w:val="000000"/>
                <w:sz w:val="16"/>
                <w:szCs w:val="16"/>
              </w:rPr>
            </w:pPr>
            <w:r w:rsidRPr="00421629">
              <w:rPr>
                <w:rFonts w:ascii="Calibri" w:hAnsi="Calibri" w:cs="Calibri"/>
                <w:color w:val="000000"/>
                <w:sz w:val="16"/>
                <w:szCs w:val="16"/>
              </w:rPr>
              <w:t>For an UL BWP, one parameter with up to two configured values (Minimum K2).</w:t>
            </w:r>
          </w:p>
          <w:p w:rsidR="00421629" w:rsidRPr="00421629" w:rsidRDefault="00421629" w:rsidP="00421629">
            <w:pPr>
              <w:jc w:val="both"/>
              <w:rPr>
                <w:rFonts w:ascii="Calibri" w:hAnsi="Calibri" w:cs="Calibri"/>
                <w:color w:val="000000"/>
                <w:sz w:val="16"/>
                <w:szCs w:val="16"/>
              </w:rPr>
            </w:pPr>
          </w:p>
          <w:p w:rsidR="00421629" w:rsidRPr="00421629" w:rsidRDefault="00421629" w:rsidP="00421629">
            <w:pPr>
              <w:jc w:val="both"/>
              <w:rPr>
                <w:rFonts w:ascii="Calibri" w:hAnsi="Calibri" w:cs="Calibri"/>
                <w:color w:val="000000"/>
                <w:sz w:val="16"/>
                <w:szCs w:val="16"/>
              </w:rPr>
            </w:pPr>
            <w:r w:rsidRPr="00421629">
              <w:rPr>
                <w:rFonts w:ascii="Calibri" w:hAnsi="Calibri" w:cs="Calibri"/>
                <w:color w:val="000000"/>
                <w:sz w:val="16"/>
                <w:szCs w:val="16"/>
              </w:rPr>
              <w:t>For a DL BWP, the Minimum K0 parameter denotes minimum applicable value(s) for the TDRA table for PDSCH and for A-CSI RS triggering Offset(s).</w:t>
            </w:r>
          </w:p>
          <w:p w:rsidR="009968DB" w:rsidRDefault="009968DB">
            <w:pPr>
              <w:jc w:val="both"/>
              <w:rPr>
                <w:rFonts w:ascii="Calibri" w:hAnsi="Calibri" w:cs="Calibri"/>
                <w:color w:val="000000"/>
                <w:sz w:val="16"/>
                <w:szCs w:val="16"/>
              </w:rPr>
            </w:pPr>
          </w:p>
          <w:p w:rsidR="009968DB" w:rsidRDefault="00421629">
            <w:pPr>
              <w:jc w:val="both"/>
              <w:rPr>
                <w:rFonts w:ascii="Calibri" w:hAnsi="Calibri" w:cs="Calibri"/>
                <w:color w:val="000000"/>
                <w:sz w:val="16"/>
                <w:szCs w:val="16"/>
              </w:rPr>
            </w:pPr>
            <w:r w:rsidRPr="00421629">
              <w:rPr>
                <w:rFonts w:ascii="Calibri" w:hAnsi="Calibri" w:cs="Calibri"/>
                <w:color w:val="000000"/>
                <w:sz w:val="16"/>
                <w:szCs w:val="16"/>
              </w:rPr>
              <w:t>For an UL BWP, the Minimum K2 parameter denotes minimum applicable value(s) for the TDRA table for PUSCH.</w:t>
            </w:r>
          </w:p>
          <w:p w:rsidR="009968DB" w:rsidRDefault="009968DB">
            <w:pPr>
              <w:jc w:val="both"/>
              <w:rPr>
                <w:rFonts w:ascii="Calibri" w:hAnsi="Calibri" w:cs="Calibri"/>
                <w:color w:val="000000"/>
                <w:sz w:val="16"/>
                <w:szCs w:val="16"/>
              </w:rPr>
            </w:pPr>
          </w:p>
        </w:tc>
        <w:tc>
          <w:tcPr>
            <w:tcW w:w="1134" w:type="dxa"/>
          </w:tcPr>
          <w:p w:rsidR="00195268" w:rsidRPr="00D206C4" w:rsidRDefault="00195268" w:rsidP="00195268">
            <w:pPr>
              <w:rPr>
                <w:rFonts w:ascii="Calibri" w:hAnsi="Calibri" w:cs="Calibri"/>
                <w:color w:val="000000"/>
                <w:sz w:val="16"/>
                <w:szCs w:val="16"/>
              </w:rPr>
            </w:pPr>
            <w:r w:rsidRPr="006B27ED">
              <w:rPr>
                <w:rFonts w:ascii="Calibri" w:hAnsi="Calibri" w:cs="Calibri" w:hint="eastAsia"/>
                <w:color w:val="000000"/>
                <w:sz w:val="16"/>
                <w:szCs w:val="16"/>
                <w:lang w:eastAsia="ko-KR"/>
              </w:rPr>
              <w:t>38.331</w:t>
            </w:r>
          </w:p>
        </w:tc>
        <w:tc>
          <w:tcPr>
            <w:tcW w:w="1559" w:type="dxa"/>
            <w:shd w:val="clear" w:color="auto" w:fill="auto"/>
            <w:vAlign w:val="bottom"/>
          </w:tcPr>
          <w:p w:rsidR="00195268" w:rsidRPr="00D206C4" w:rsidRDefault="00195268" w:rsidP="009B51BF">
            <w:pPr>
              <w:rPr>
                <w:rFonts w:ascii="Calibri" w:hAnsi="Calibri" w:cs="Calibri"/>
                <w:color w:val="000000"/>
                <w:sz w:val="16"/>
                <w:szCs w:val="16"/>
              </w:rPr>
            </w:pPr>
          </w:p>
        </w:tc>
        <w:tc>
          <w:tcPr>
            <w:tcW w:w="4370" w:type="dxa"/>
          </w:tcPr>
          <w:p w:rsidR="007F248A" w:rsidRPr="007F248A" w:rsidRDefault="007F248A" w:rsidP="007F248A">
            <w:pPr>
              <w:rPr>
                <w:rFonts w:ascii="Calibri" w:hAnsi="Calibri" w:cs="Calibri"/>
                <w:color w:val="000000"/>
                <w:sz w:val="16"/>
                <w:szCs w:val="16"/>
              </w:rPr>
            </w:pPr>
            <w:r w:rsidRPr="007F248A">
              <w:rPr>
                <w:rFonts w:ascii="Calibri" w:hAnsi="Calibri" w:cs="Calibri"/>
                <w:color w:val="000000"/>
                <w:sz w:val="16"/>
                <w:szCs w:val="16"/>
              </w:rPr>
              <w:t>To adapt the minimum applicable value of K0 (K2) for an active DL (UL) BWP for the carrier where PDSCH(PUSCH) is transmitted, the following is supported:</w:t>
            </w:r>
          </w:p>
          <w:p w:rsidR="007F248A" w:rsidRPr="007F248A" w:rsidRDefault="007F248A" w:rsidP="007F248A">
            <w:pPr>
              <w:pStyle w:val="a5"/>
              <w:numPr>
                <w:ilvl w:val="0"/>
                <w:numId w:val="25"/>
              </w:numPr>
              <w:rPr>
                <w:rFonts w:ascii="Calibri" w:hAnsi="Calibri" w:cs="Calibri"/>
                <w:color w:val="000000"/>
                <w:sz w:val="16"/>
                <w:szCs w:val="16"/>
              </w:rPr>
            </w:pPr>
            <w:r w:rsidRPr="007F248A">
              <w:rPr>
                <w:rFonts w:ascii="Calibri" w:hAnsi="Calibri" w:cs="Calibri"/>
                <w:color w:val="000000"/>
                <w:sz w:val="16"/>
                <w:szCs w:val="16"/>
              </w:rPr>
              <w:t xml:space="preserve">One or two RRC configured values for restriction to the active TDRA table </w:t>
            </w:r>
          </w:p>
          <w:p w:rsidR="007F248A" w:rsidRPr="007F248A" w:rsidRDefault="007F248A" w:rsidP="007F248A">
            <w:pPr>
              <w:pStyle w:val="a5"/>
              <w:numPr>
                <w:ilvl w:val="0"/>
                <w:numId w:val="25"/>
              </w:numPr>
              <w:rPr>
                <w:rFonts w:ascii="Calibri" w:hAnsi="Calibri" w:cs="Calibri"/>
                <w:color w:val="000000"/>
                <w:sz w:val="16"/>
                <w:szCs w:val="16"/>
              </w:rPr>
            </w:pPr>
            <w:r w:rsidRPr="007F248A">
              <w:rPr>
                <w:rFonts w:ascii="Calibri" w:hAnsi="Calibri" w:cs="Calibri"/>
                <w:color w:val="000000"/>
                <w:sz w:val="16"/>
                <w:szCs w:val="16"/>
              </w:rPr>
              <w:t xml:space="preserve">RRC configuration is per BWP </w:t>
            </w:r>
          </w:p>
          <w:p w:rsidR="007F248A" w:rsidRPr="007F248A" w:rsidRDefault="007F248A" w:rsidP="007F248A">
            <w:pPr>
              <w:pStyle w:val="a5"/>
              <w:numPr>
                <w:ilvl w:val="0"/>
                <w:numId w:val="25"/>
              </w:numPr>
              <w:rPr>
                <w:rFonts w:ascii="Calibri" w:hAnsi="Calibri" w:cs="Calibri"/>
                <w:color w:val="000000"/>
                <w:sz w:val="16"/>
                <w:szCs w:val="16"/>
              </w:rPr>
            </w:pPr>
            <w:r w:rsidRPr="007F248A">
              <w:rPr>
                <w:rFonts w:ascii="Calibri" w:hAnsi="Calibri" w:cs="Calibri"/>
                <w:color w:val="000000"/>
                <w:sz w:val="16"/>
                <w:szCs w:val="16"/>
              </w:rPr>
              <w:t>If there are one or two RRC configured values for a BWP, 1-bit indication to indicate one value from two candidate values</w:t>
            </w:r>
          </w:p>
          <w:p w:rsidR="007F248A" w:rsidRPr="007F248A" w:rsidRDefault="007F248A" w:rsidP="007F248A">
            <w:pPr>
              <w:pStyle w:val="a5"/>
              <w:numPr>
                <w:ilvl w:val="0"/>
                <w:numId w:val="25"/>
              </w:numPr>
              <w:rPr>
                <w:rFonts w:ascii="Calibri" w:hAnsi="Calibri" w:cs="Calibri"/>
                <w:color w:val="000000"/>
                <w:sz w:val="16"/>
                <w:szCs w:val="16"/>
              </w:rPr>
            </w:pPr>
            <w:r w:rsidRPr="007F248A">
              <w:rPr>
                <w:rFonts w:ascii="Calibri" w:hAnsi="Calibri" w:cs="Calibri"/>
                <w:color w:val="000000"/>
                <w:sz w:val="16"/>
                <w:szCs w:val="16"/>
              </w:rPr>
              <w:t>For the case of one RRC configured value, the 1-bit indication further indicates whether or not there is no restriction to the active TDRA table</w:t>
            </w:r>
          </w:p>
          <w:p w:rsidR="00C772EE" w:rsidRPr="00C772EE" w:rsidRDefault="00C772EE" w:rsidP="00C772EE">
            <w:pPr>
              <w:pStyle w:val="ac"/>
              <w:rPr>
                <w:rFonts w:ascii="Calibri" w:hAnsi="Calibri"/>
                <w:b w:val="0"/>
                <w:sz w:val="16"/>
                <w:szCs w:val="16"/>
              </w:rPr>
            </w:pPr>
            <w:r w:rsidRPr="00C772EE">
              <w:rPr>
                <w:rFonts w:ascii="Calibri" w:hAnsi="Calibri"/>
                <w:b w:val="0"/>
                <w:sz w:val="16"/>
                <w:szCs w:val="16"/>
              </w:rPr>
              <w:t>The 1-bit indication in DCI format 1_1 or format 0_1 is used to jointly determine the minimum applicable K0 for the active DL BWP and the minimum applicable K2 value for the active UL BWP, which are to be applied at least after the application delay.</w:t>
            </w:r>
          </w:p>
          <w:p w:rsidR="00195268" w:rsidRPr="00C772EE" w:rsidRDefault="00195268" w:rsidP="00195268">
            <w:pPr>
              <w:rPr>
                <w:rFonts w:ascii="Calibri" w:hAnsi="Calibri" w:cs="Calibri"/>
                <w:color w:val="000000"/>
                <w:sz w:val="16"/>
                <w:szCs w:val="16"/>
                <w:lang w:val="en-GB"/>
              </w:rPr>
            </w:pPr>
          </w:p>
        </w:tc>
      </w:tr>
    </w:tbl>
    <w:p w:rsidR="00D74F7A" w:rsidRDefault="00D74F7A" w:rsidP="00DE5A01"/>
    <w:p w:rsidR="000D4FDD" w:rsidRPr="000D4FDD" w:rsidRDefault="000D4FDD" w:rsidP="00C70CFE">
      <w:pPr>
        <w:rPr>
          <w:lang w:eastAsia="ko-KR"/>
        </w:rPr>
      </w:pPr>
    </w:p>
    <w:p w:rsidR="00FF18F7" w:rsidRDefault="00FF18F7" w:rsidP="00DE5A01"/>
    <w:sectPr w:rsidR="00FF18F7" w:rsidSect="006B5F05">
      <w:pgSz w:w="20160" w:h="12240" w:orient="landscape" w:code="5"/>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5EEF" w:rsidRDefault="00305EEF" w:rsidP="00B315FE">
      <w:pPr>
        <w:spacing w:after="0" w:line="240" w:lineRule="auto"/>
      </w:pPr>
      <w:r>
        <w:separator/>
      </w:r>
    </w:p>
  </w:endnote>
  <w:endnote w:type="continuationSeparator" w:id="0">
    <w:p w:rsidR="00305EEF" w:rsidRDefault="00305EEF" w:rsidP="00B315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Light">
    <w:altName w:val="Segoe UI"/>
    <w:charset w:val="00"/>
    <w:family w:val="swiss"/>
    <w:pitch w:val="variable"/>
    <w:sig w:usb0="00000001" w:usb1="4000207B" w:usb2="00000000" w:usb3="00000000" w:csb0="0000019F" w:csb1="00000000"/>
  </w:font>
  <w:font w:name="等线 Light">
    <w:panose1 w:val="00000000000000000000"/>
    <w:charset w:val="86"/>
    <w:family w:val="roman"/>
    <w:notTrueType/>
    <w:pitch w:val="default"/>
    <w:sig w:usb0="00000000" w:usb1="00000000" w:usb2="00000000" w:usb3="00000000" w:csb0="00000000" w:csb1="00000000"/>
  </w:font>
  <w:font w:name="Segoe UI">
    <w:panose1 w:val="020B0502040204020203"/>
    <w:charset w:val="00"/>
    <w:family w:val="swiss"/>
    <w:pitch w:val="variable"/>
    <w:sig w:usb0="E10022FF" w:usb1="C000E47F" w:usb2="00000029" w:usb3="00000000" w:csb0="000001DF" w:csb1="00000000"/>
  </w:font>
  <w:font w:name="宋体">
    <w:altName w:val="ËÎÌå"/>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5EEF" w:rsidRDefault="00305EEF" w:rsidP="00B315FE">
      <w:pPr>
        <w:spacing w:after="0" w:line="240" w:lineRule="auto"/>
      </w:pPr>
      <w:r>
        <w:separator/>
      </w:r>
    </w:p>
  </w:footnote>
  <w:footnote w:type="continuationSeparator" w:id="0">
    <w:p w:rsidR="00305EEF" w:rsidRDefault="00305EEF" w:rsidP="00B315F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86793"/>
    <w:multiLevelType w:val="hybridMultilevel"/>
    <w:tmpl w:val="A978D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3DF324F"/>
    <w:multiLevelType w:val="hybridMultilevel"/>
    <w:tmpl w:val="989031A8"/>
    <w:lvl w:ilvl="0" w:tplc="6C4C1260">
      <w:start w:val="1"/>
      <w:numFmt w:val="bullet"/>
      <w:lvlText w:val=""/>
      <w:lvlJc w:val="left"/>
      <w:pPr>
        <w:tabs>
          <w:tab w:val="num" w:pos="720"/>
        </w:tabs>
        <w:ind w:left="720" w:hanging="360"/>
      </w:pPr>
      <w:rPr>
        <w:rFonts w:ascii="Symbol" w:hAnsi="Symbol" w:hint="default"/>
      </w:rPr>
    </w:lvl>
    <w:lvl w:ilvl="1" w:tplc="2B48C192" w:tentative="1">
      <w:start w:val="1"/>
      <w:numFmt w:val="bullet"/>
      <w:lvlText w:val=""/>
      <w:lvlJc w:val="left"/>
      <w:pPr>
        <w:tabs>
          <w:tab w:val="num" w:pos="1440"/>
        </w:tabs>
        <w:ind w:left="1440" w:hanging="360"/>
      </w:pPr>
      <w:rPr>
        <w:rFonts w:ascii="Symbol" w:hAnsi="Symbol" w:hint="default"/>
      </w:rPr>
    </w:lvl>
    <w:lvl w:ilvl="2" w:tplc="AF7CC8E8" w:tentative="1">
      <w:start w:val="1"/>
      <w:numFmt w:val="bullet"/>
      <w:lvlText w:val=""/>
      <w:lvlJc w:val="left"/>
      <w:pPr>
        <w:tabs>
          <w:tab w:val="num" w:pos="2160"/>
        </w:tabs>
        <w:ind w:left="2160" w:hanging="360"/>
      </w:pPr>
      <w:rPr>
        <w:rFonts w:ascii="Symbol" w:hAnsi="Symbol" w:hint="default"/>
      </w:rPr>
    </w:lvl>
    <w:lvl w:ilvl="3" w:tplc="11680D28" w:tentative="1">
      <w:start w:val="1"/>
      <w:numFmt w:val="bullet"/>
      <w:lvlText w:val=""/>
      <w:lvlJc w:val="left"/>
      <w:pPr>
        <w:tabs>
          <w:tab w:val="num" w:pos="2880"/>
        </w:tabs>
        <w:ind w:left="2880" w:hanging="360"/>
      </w:pPr>
      <w:rPr>
        <w:rFonts w:ascii="Symbol" w:hAnsi="Symbol" w:hint="default"/>
      </w:rPr>
    </w:lvl>
    <w:lvl w:ilvl="4" w:tplc="3D369C4A" w:tentative="1">
      <w:start w:val="1"/>
      <w:numFmt w:val="bullet"/>
      <w:lvlText w:val=""/>
      <w:lvlJc w:val="left"/>
      <w:pPr>
        <w:tabs>
          <w:tab w:val="num" w:pos="3600"/>
        </w:tabs>
        <w:ind w:left="3600" w:hanging="360"/>
      </w:pPr>
      <w:rPr>
        <w:rFonts w:ascii="Symbol" w:hAnsi="Symbol" w:hint="default"/>
      </w:rPr>
    </w:lvl>
    <w:lvl w:ilvl="5" w:tplc="6E4E2C00" w:tentative="1">
      <w:start w:val="1"/>
      <w:numFmt w:val="bullet"/>
      <w:lvlText w:val=""/>
      <w:lvlJc w:val="left"/>
      <w:pPr>
        <w:tabs>
          <w:tab w:val="num" w:pos="4320"/>
        </w:tabs>
        <w:ind w:left="4320" w:hanging="360"/>
      </w:pPr>
      <w:rPr>
        <w:rFonts w:ascii="Symbol" w:hAnsi="Symbol" w:hint="default"/>
      </w:rPr>
    </w:lvl>
    <w:lvl w:ilvl="6" w:tplc="82C0A046" w:tentative="1">
      <w:start w:val="1"/>
      <w:numFmt w:val="bullet"/>
      <w:lvlText w:val=""/>
      <w:lvlJc w:val="left"/>
      <w:pPr>
        <w:tabs>
          <w:tab w:val="num" w:pos="5040"/>
        </w:tabs>
        <w:ind w:left="5040" w:hanging="360"/>
      </w:pPr>
      <w:rPr>
        <w:rFonts w:ascii="Symbol" w:hAnsi="Symbol" w:hint="default"/>
      </w:rPr>
    </w:lvl>
    <w:lvl w:ilvl="7" w:tplc="21B8D6E0" w:tentative="1">
      <w:start w:val="1"/>
      <w:numFmt w:val="bullet"/>
      <w:lvlText w:val=""/>
      <w:lvlJc w:val="left"/>
      <w:pPr>
        <w:tabs>
          <w:tab w:val="num" w:pos="5760"/>
        </w:tabs>
        <w:ind w:left="5760" w:hanging="360"/>
      </w:pPr>
      <w:rPr>
        <w:rFonts w:ascii="Symbol" w:hAnsi="Symbol" w:hint="default"/>
      </w:rPr>
    </w:lvl>
    <w:lvl w:ilvl="8" w:tplc="F64EB50A" w:tentative="1">
      <w:start w:val="1"/>
      <w:numFmt w:val="bullet"/>
      <w:lvlText w:val=""/>
      <w:lvlJc w:val="left"/>
      <w:pPr>
        <w:tabs>
          <w:tab w:val="num" w:pos="6480"/>
        </w:tabs>
        <w:ind w:left="6480" w:hanging="360"/>
      </w:pPr>
      <w:rPr>
        <w:rFonts w:ascii="Symbol" w:hAnsi="Symbol" w:hint="default"/>
      </w:rPr>
    </w:lvl>
  </w:abstractNum>
  <w:abstractNum w:abstractNumId="2">
    <w:nsid w:val="0AF33FF7"/>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E964790"/>
    <w:multiLevelType w:val="hybridMultilevel"/>
    <w:tmpl w:val="61A2FC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44" w:hanging="360"/>
      </w:pPr>
      <w:rPr>
        <w:rFonts w:ascii="Courier New" w:hAnsi="Courier New" w:cs="Courier New" w:hint="default"/>
      </w:rPr>
    </w:lvl>
    <w:lvl w:ilvl="2" w:tplc="04090005">
      <w:start w:val="1"/>
      <w:numFmt w:val="bullet"/>
      <w:lvlText w:val=""/>
      <w:lvlJc w:val="left"/>
      <w:pPr>
        <w:ind w:left="927"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6F861BF"/>
    <w:multiLevelType w:val="hybridMultilevel"/>
    <w:tmpl w:val="02F0EBF8"/>
    <w:lvl w:ilvl="0" w:tplc="E66407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08A774C"/>
    <w:multiLevelType w:val="hybridMultilevel"/>
    <w:tmpl w:val="91FA9F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585" w:hanging="360"/>
      </w:pPr>
      <w:rPr>
        <w:rFonts w:ascii="Courier New" w:hAnsi="Courier New" w:cs="Courier New" w:hint="default"/>
      </w:rPr>
    </w:lvl>
    <w:lvl w:ilvl="2" w:tplc="04090005">
      <w:start w:val="1"/>
      <w:numFmt w:val="bullet"/>
      <w:lvlText w:val=""/>
      <w:lvlJc w:val="left"/>
      <w:pPr>
        <w:ind w:left="786" w:hanging="360"/>
      </w:pPr>
      <w:rPr>
        <w:rFonts w:ascii="Wingdings" w:hAnsi="Wingdings" w:hint="default"/>
      </w:rPr>
    </w:lvl>
    <w:lvl w:ilvl="3" w:tplc="34B68E86">
      <w:start w:val="1"/>
      <w:numFmt w:val="bullet"/>
      <w:lvlText w:val=""/>
      <w:lvlJc w:val="left"/>
      <w:pPr>
        <w:ind w:left="927" w:hanging="360"/>
      </w:pPr>
      <w:rPr>
        <w:rFonts w:ascii="Symbol" w:hAnsi="Symbol" w:hint="default"/>
        <w:sz w:val="16"/>
        <w:szCs w:val="16"/>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DA1416"/>
    <w:multiLevelType w:val="hybridMultilevel"/>
    <w:tmpl w:val="A0CE8B64"/>
    <w:lvl w:ilvl="0" w:tplc="E148172E">
      <w:start w:val="1"/>
      <w:numFmt w:val="bullet"/>
      <w:lvlText w:val="•"/>
      <w:lvlJc w:val="left"/>
      <w:pPr>
        <w:tabs>
          <w:tab w:val="num" w:pos="720"/>
        </w:tabs>
        <w:ind w:left="720" w:hanging="360"/>
      </w:pPr>
      <w:rPr>
        <w:rFonts w:ascii="Arial" w:hAnsi="Arial" w:hint="default"/>
      </w:rPr>
    </w:lvl>
    <w:lvl w:ilvl="1" w:tplc="C20A7804">
      <w:start w:val="212"/>
      <w:numFmt w:val="bullet"/>
      <w:lvlText w:val="◦"/>
      <w:lvlJc w:val="left"/>
      <w:pPr>
        <w:tabs>
          <w:tab w:val="num" w:pos="1440"/>
        </w:tabs>
        <w:ind w:left="1440" w:hanging="360"/>
      </w:pPr>
      <w:rPr>
        <w:rFonts w:ascii="Microsoft Sans Serif" w:hAnsi="Microsoft Sans Serif" w:hint="default"/>
      </w:rPr>
    </w:lvl>
    <w:lvl w:ilvl="2" w:tplc="C3A63AB2" w:tentative="1">
      <w:start w:val="1"/>
      <w:numFmt w:val="bullet"/>
      <w:lvlText w:val="•"/>
      <w:lvlJc w:val="left"/>
      <w:pPr>
        <w:tabs>
          <w:tab w:val="num" w:pos="2160"/>
        </w:tabs>
        <w:ind w:left="2160" w:hanging="360"/>
      </w:pPr>
      <w:rPr>
        <w:rFonts w:ascii="Arial" w:hAnsi="Arial" w:hint="default"/>
      </w:rPr>
    </w:lvl>
    <w:lvl w:ilvl="3" w:tplc="0EF42006" w:tentative="1">
      <w:start w:val="1"/>
      <w:numFmt w:val="bullet"/>
      <w:lvlText w:val="•"/>
      <w:lvlJc w:val="left"/>
      <w:pPr>
        <w:tabs>
          <w:tab w:val="num" w:pos="2880"/>
        </w:tabs>
        <w:ind w:left="2880" w:hanging="360"/>
      </w:pPr>
      <w:rPr>
        <w:rFonts w:ascii="Arial" w:hAnsi="Arial" w:hint="default"/>
      </w:rPr>
    </w:lvl>
    <w:lvl w:ilvl="4" w:tplc="FAA426CA" w:tentative="1">
      <w:start w:val="1"/>
      <w:numFmt w:val="bullet"/>
      <w:lvlText w:val="•"/>
      <w:lvlJc w:val="left"/>
      <w:pPr>
        <w:tabs>
          <w:tab w:val="num" w:pos="3600"/>
        </w:tabs>
        <w:ind w:left="3600" w:hanging="360"/>
      </w:pPr>
      <w:rPr>
        <w:rFonts w:ascii="Arial" w:hAnsi="Arial" w:hint="default"/>
      </w:rPr>
    </w:lvl>
    <w:lvl w:ilvl="5" w:tplc="76A89952" w:tentative="1">
      <w:start w:val="1"/>
      <w:numFmt w:val="bullet"/>
      <w:lvlText w:val="•"/>
      <w:lvlJc w:val="left"/>
      <w:pPr>
        <w:tabs>
          <w:tab w:val="num" w:pos="4320"/>
        </w:tabs>
        <w:ind w:left="4320" w:hanging="360"/>
      </w:pPr>
      <w:rPr>
        <w:rFonts w:ascii="Arial" w:hAnsi="Arial" w:hint="default"/>
      </w:rPr>
    </w:lvl>
    <w:lvl w:ilvl="6" w:tplc="8222E7FA" w:tentative="1">
      <w:start w:val="1"/>
      <w:numFmt w:val="bullet"/>
      <w:lvlText w:val="•"/>
      <w:lvlJc w:val="left"/>
      <w:pPr>
        <w:tabs>
          <w:tab w:val="num" w:pos="5040"/>
        </w:tabs>
        <w:ind w:left="5040" w:hanging="360"/>
      </w:pPr>
      <w:rPr>
        <w:rFonts w:ascii="Arial" w:hAnsi="Arial" w:hint="default"/>
      </w:rPr>
    </w:lvl>
    <w:lvl w:ilvl="7" w:tplc="EDF21DB6" w:tentative="1">
      <w:start w:val="1"/>
      <w:numFmt w:val="bullet"/>
      <w:lvlText w:val="•"/>
      <w:lvlJc w:val="left"/>
      <w:pPr>
        <w:tabs>
          <w:tab w:val="num" w:pos="5760"/>
        </w:tabs>
        <w:ind w:left="5760" w:hanging="360"/>
      </w:pPr>
      <w:rPr>
        <w:rFonts w:ascii="Arial" w:hAnsi="Arial" w:hint="default"/>
      </w:rPr>
    </w:lvl>
    <w:lvl w:ilvl="8" w:tplc="3014CFE0" w:tentative="1">
      <w:start w:val="1"/>
      <w:numFmt w:val="bullet"/>
      <w:lvlText w:val="•"/>
      <w:lvlJc w:val="left"/>
      <w:pPr>
        <w:tabs>
          <w:tab w:val="num" w:pos="6480"/>
        </w:tabs>
        <w:ind w:left="6480" w:hanging="360"/>
      </w:pPr>
      <w:rPr>
        <w:rFonts w:ascii="Arial" w:hAnsi="Arial" w:hint="default"/>
      </w:rPr>
    </w:lvl>
  </w:abstractNum>
  <w:abstractNum w:abstractNumId="8">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nsid w:val="2F7C59CE"/>
    <w:multiLevelType w:val="hybridMultilevel"/>
    <w:tmpl w:val="0E1E01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585" w:hanging="360"/>
      </w:pPr>
      <w:rPr>
        <w:rFonts w:ascii="Courier New" w:hAnsi="Courier New" w:cs="Courier New" w:hint="default"/>
      </w:rPr>
    </w:lvl>
    <w:lvl w:ilvl="2" w:tplc="04090005">
      <w:start w:val="1"/>
      <w:numFmt w:val="bullet"/>
      <w:lvlText w:val=""/>
      <w:lvlJc w:val="left"/>
      <w:pPr>
        <w:ind w:left="786"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F871502"/>
    <w:multiLevelType w:val="hybridMultilevel"/>
    <w:tmpl w:val="437673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16C2E52"/>
    <w:multiLevelType w:val="hybridMultilevel"/>
    <w:tmpl w:val="5484C33E"/>
    <w:lvl w:ilvl="0" w:tplc="9C1EC048">
      <w:start w:val="1"/>
      <w:numFmt w:val="bullet"/>
      <w:lvlText w:val="•"/>
      <w:lvlJc w:val="left"/>
      <w:pPr>
        <w:tabs>
          <w:tab w:val="num" w:pos="720"/>
        </w:tabs>
        <w:ind w:left="720" w:hanging="360"/>
      </w:pPr>
      <w:rPr>
        <w:rFonts w:ascii="Arial" w:hAnsi="Arial" w:hint="default"/>
      </w:rPr>
    </w:lvl>
    <w:lvl w:ilvl="1" w:tplc="40406340" w:tentative="1">
      <w:start w:val="1"/>
      <w:numFmt w:val="bullet"/>
      <w:lvlText w:val="•"/>
      <w:lvlJc w:val="left"/>
      <w:pPr>
        <w:tabs>
          <w:tab w:val="num" w:pos="1440"/>
        </w:tabs>
        <w:ind w:left="1440" w:hanging="360"/>
      </w:pPr>
      <w:rPr>
        <w:rFonts w:ascii="Arial" w:hAnsi="Arial" w:hint="default"/>
      </w:rPr>
    </w:lvl>
    <w:lvl w:ilvl="2" w:tplc="E6CE3442" w:tentative="1">
      <w:start w:val="1"/>
      <w:numFmt w:val="bullet"/>
      <w:lvlText w:val="•"/>
      <w:lvlJc w:val="left"/>
      <w:pPr>
        <w:tabs>
          <w:tab w:val="num" w:pos="2160"/>
        </w:tabs>
        <w:ind w:left="2160" w:hanging="360"/>
      </w:pPr>
      <w:rPr>
        <w:rFonts w:ascii="Arial" w:hAnsi="Arial" w:hint="default"/>
      </w:rPr>
    </w:lvl>
    <w:lvl w:ilvl="3" w:tplc="0DC4598E" w:tentative="1">
      <w:start w:val="1"/>
      <w:numFmt w:val="bullet"/>
      <w:lvlText w:val="•"/>
      <w:lvlJc w:val="left"/>
      <w:pPr>
        <w:tabs>
          <w:tab w:val="num" w:pos="2880"/>
        </w:tabs>
        <w:ind w:left="2880" w:hanging="360"/>
      </w:pPr>
      <w:rPr>
        <w:rFonts w:ascii="Arial" w:hAnsi="Arial" w:hint="default"/>
      </w:rPr>
    </w:lvl>
    <w:lvl w:ilvl="4" w:tplc="FDBA8B8C" w:tentative="1">
      <w:start w:val="1"/>
      <w:numFmt w:val="bullet"/>
      <w:lvlText w:val="•"/>
      <w:lvlJc w:val="left"/>
      <w:pPr>
        <w:tabs>
          <w:tab w:val="num" w:pos="3600"/>
        </w:tabs>
        <w:ind w:left="3600" w:hanging="360"/>
      </w:pPr>
      <w:rPr>
        <w:rFonts w:ascii="Arial" w:hAnsi="Arial" w:hint="default"/>
      </w:rPr>
    </w:lvl>
    <w:lvl w:ilvl="5" w:tplc="E48C841A" w:tentative="1">
      <w:start w:val="1"/>
      <w:numFmt w:val="bullet"/>
      <w:lvlText w:val="•"/>
      <w:lvlJc w:val="left"/>
      <w:pPr>
        <w:tabs>
          <w:tab w:val="num" w:pos="4320"/>
        </w:tabs>
        <w:ind w:left="4320" w:hanging="360"/>
      </w:pPr>
      <w:rPr>
        <w:rFonts w:ascii="Arial" w:hAnsi="Arial" w:hint="default"/>
      </w:rPr>
    </w:lvl>
    <w:lvl w:ilvl="6" w:tplc="3BE8ADDE" w:tentative="1">
      <w:start w:val="1"/>
      <w:numFmt w:val="bullet"/>
      <w:lvlText w:val="•"/>
      <w:lvlJc w:val="left"/>
      <w:pPr>
        <w:tabs>
          <w:tab w:val="num" w:pos="5040"/>
        </w:tabs>
        <w:ind w:left="5040" w:hanging="360"/>
      </w:pPr>
      <w:rPr>
        <w:rFonts w:ascii="Arial" w:hAnsi="Arial" w:hint="default"/>
      </w:rPr>
    </w:lvl>
    <w:lvl w:ilvl="7" w:tplc="968E2E54" w:tentative="1">
      <w:start w:val="1"/>
      <w:numFmt w:val="bullet"/>
      <w:lvlText w:val="•"/>
      <w:lvlJc w:val="left"/>
      <w:pPr>
        <w:tabs>
          <w:tab w:val="num" w:pos="5760"/>
        </w:tabs>
        <w:ind w:left="5760" w:hanging="360"/>
      </w:pPr>
      <w:rPr>
        <w:rFonts w:ascii="Arial" w:hAnsi="Arial" w:hint="default"/>
      </w:rPr>
    </w:lvl>
    <w:lvl w:ilvl="8" w:tplc="94DAD926" w:tentative="1">
      <w:start w:val="1"/>
      <w:numFmt w:val="bullet"/>
      <w:lvlText w:val="•"/>
      <w:lvlJc w:val="left"/>
      <w:pPr>
        <w:tabs>
          <w:tab w:val="num" w:pos="6480"/>
        </w:tabs>
        <w:ind w:left="6480" w:hanging="360"/>
      </w:pPr>
      <w:rPr>
        <w:rFonts w:ascii="Arial" w:hAnsi="Arial" w:hint="default"/>
      </w:rPr>
    </w:lvl>
  </w:abstractNum>
  <w:abstractNum w:abstractNumId="12">
    <w:nsid w:val="320E0FBA"/>
    <w:multiLevelType w:val="hybridMultilevel"/>
    <w:tmpl w:val="050ABEF6"/>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585" w:hanging="360"/>
      </w:pPr>
      <w:rPr>
        <w:rFonts w:ascii="Courier New" w:hAnsi="Courier New" w:cs="Courier New" w:hint="default"/>
      </w:rPr>
    </w:lvl>
    <w:lvl w:ilvl="2" w:tplc="04090009">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3">
    <w:nsid w:val="33DF2D6D"/>
    <w:multiLevelType w:val="hybridMultilevel"/>
    <w:tmpl w:val="CD10838C"/>
    <w:lvl w:ilvl="0" w:tplc="00B690AA">
      <w:start w:val="1"/>
      <w:numFmt w:val="bullet"/>
      <w:lvlText w:val="•"/>
      <w:lvlJc w:val="left"/>
      <w:pPr>
        <w:tabs>
          <w:tab w:val="num" w:pos="720"/>
        </w:tabs>
        <w:ind w:left="720" w:hanging="360"/>
      </w:pPr>
      <w:rPr>
        <w:rFonts w:ascii="Arial" w:hAnsi="Arial" w:hint="default"/>
      </w:rPr>
    </w:lvl>
    <w:lvl w:ilvl="1" w:tplc="44BE93BA">
      <w:start w:val="212"/>
      <w:numFmt w:val="bullet"/>
      <w:lvlText w:val="◦"/>
      <w:lvlJc w:val="left"/>
      <w:pPr>
        <w:tabs>
          <w:tab w:val="num" w:pos="1440"/>
        </w:tabs>
        <w:ind w:left="1440" w:hanging="360"/>
      </w:pPr>
      <w:rPr>
        <w:rFonts w:ascii="Microsoft Sans Serif" w:hAnsi="Microsoft Sans Serif" w:hint="default"/>
      </w:rPr>
    </w:lvl>
    <w:lvl w:ilvl="2" w:tplc="AAB210FC">
      <w:start w:val="212"/>
      <w:numFmt w:val="bullet"/>
      <w:lvlText w:val="•"/>
      <w:lvlJc w:val="left"/>
      <w:pPr>
        <w:tabs>
          <w:tab w:val="num" w:pos="2160"/>
        </w:tabs>
        <w:ind w:left="2160" w:hanging="360"/>
      </w:pPr>
      <w:rPr>
        <w:rFonts w:ascii="Microsoft Sans Serif" w:hAnsi="Microsoft Sans Serif" w:hint="default"/>
      </w:rPr>
    </w:lvl>
    <w:lvl w:ilvl="3" w:tplc="DA220714" w:tentative="1">
      <w:start w:val="1"/>
      <w:numFmt w:val="bullet"/>
      <w:lvlText w:val="•"/>
      <w:lvlJc w:val="left"/>
      <w:pPr>
        <w:tabs>
          <w:tab w:val="num" w:pos="2880"/>
        </w:tabs>
        <w:ind w:left="2880" w:hanging="360"/>
      </w:pPr>
      <w:rPr>
        <w:rFonts w:ascii="Arial" w:hAnsi="Arial" w:hint="default"/>
      </w:rPr>
    </w:lvl>
    <w:lvl w:ilvl="4" w:tplc="DBEC8D9E" w:tentative="1">
      <w:start w:val="1"/>
      <w:numFmt w:val="bullet"/>
      <w:lvlText w:val="•"/>
      <w:lvlJc w:val="left"/>
      <w:pPr>
        <w:tabs>
          <w:tab w:val="num" w:pos="3600"/>
        </w:tabs>
        <w:ind w:left="3600" w:hanging="360"/>
      </w:pPr>
      <w:rPr>
        <w:rFonts w:ascii="Arial" w:hAnsi="Arial" w:hint="default"/>
      </w:rPr>
    </w:lvl>
    <w:lvl w:ilvl="5" w:tplc="5FA49F06" w:tentative="1">
      <w:start w:val="1"/>
      <w:numFmt w:val="bullet"/>
      <w:lvlText w:val="•"/>
      <w:lvlJc w:val="left"/>
      <w:pPr>
        <w:tabs>
          <w:tab w:val="num" w:pos="4320"/>
        </w:tabs>
        <w:ind w:left="4320" w:hanging="360"/>
      </w:pPr>
      <w:rPr>
        <w:rFonts w:ascii="Arial" w:hAnsi="Arial" w:hint="default"/>
      </w:rPr>
    </w:lvl>
    <w:lvl w:ilvl="6" w:tplc="56B49882" w:tentative="1">
      <w:start w:val="1"/>
      <w:numFmt w:val="bullet"/>
      <w:lvlText w:val="•"/>
      <w:lvlJc w:val="left"/>
      <w:pPr>
        <w:tabs>
          <w:tab w:val="num" w:pos="5040"/>
        </w:tabs>
        <w:ind w:left="5040" w:hanging="360"/>
      </w:pPr>
      <w:rPr>
        <w:rFonts w:ascii="Arial" w:hAnsi="Arial" w:hint="default"/>
      </w:rPr>
    </w:lvl>
    <w:lvl w:ilvl="7" w:tplc="29109216" w:tentative="1">
      <w:start w:val="1"/>
      <w:numFmt w:val="bullet"/>
      <w:lvlText w:val="•"/>
      <w:lvlJc w:val="left"/>
      <w:pPr>
        <w:tabs>
          <w:tab w:val="num" w:pos="5760"/>
        </w:tabs>
        <w:ind w:left="5760" w:hanging="360"/>
      </w:pPr>
      <w:rPr>
        <w:rFonts w:ascii="Arial" w:hAnsi="Arial" w:hint="default"/>
      </w:rPr>
    </w:lvl>
    <w:lvl w:ilvl="8" w:tplc="DD28D7E4" w:tentative="1">
      <w:start w:val="1"/>
      <w:numFmt w:val="bullet"/>
      <w:lvlText w:val="•"/>
      <w:lvlJc w:val="left"/>
      <w:pPr>
        <w:tabs>
          <w:tab w:val="num" w:pos="6480"/>
        </w:tabs>
        <w:ind w:left="6480" w:hanging="360"/>
      </w:pPr>
      <w:rPr>
        <w:rFonts w:ascii="Arial" w:hAnsi="Arial" w:hint="default"/>
      </w:rPr>
    </w:lvl>
  </w:abstractNum>
  <w:abstractNum w:abstractNumId="14">
    <w:nsid w:val="38DB7611"/>
    <w:multiLevelType w:val="hybridMultilevel"/>
    <w:tmpl w:val="85429CD4"/>
    <w:lvl w:ilvl="0" w:tplc="0CA8E0EC">
      <w:start w:val="1"/>
      <w:numFmt w:val="bullet"/>
      <w:lvlText w:val="•"/>
      <w:lvlJc w:val="left"/>
      <w:pPr>
        <w:tabs>
          <w:tab w:val="num" w:pos="720"/>
        </w:tabs>
        <w:ind w:left="720" w:hanging="360"/>
      </w:pPr>
      <w:rPr>
        <w:rFonts w:ascii="Arial" w:hAnsi="Arial" w:hint="default"/>
      </w:rPr>
    </w:lvl>
    <w:lvl w:ilvl="1" w:tplc="3DFC7084" w:tentative="1">
      <w:start w:val="1"/>
      <w:numFmt w:val="bullet"/>
      <w:lvlText w:val="•"/>
      <w:lvlJc w:val="left"/>
      <w:pPr>
        <w:tabs>
          <w:tab w:val="num" w:pos="1440"/>
        </w:tabs>
        <w:ind w:left="1440" w:hanging="360"/>
      </w:pPr>
      <w:rPr>
        <w:rFonts w:ascii="Arial" w:hAnsi="Arial" w:hint="default"/>
      </w:rPr>
    </w:lvl>
    <w:lvl w:ilvl="2" w:tplc="FFC49A72" w:tentative="1">
      <w:start w:val="1"/>
      <w:numFmt w:val="bullet"/>
      <w:lvlText w:val="•"/>
      <w:lvlJc w:val="left"/>
      <w:pPr>
        <w:tabs>
          <w:tab w:val="num" w:pos="2160"/>
        </w:tabs>
        <w:ind w:left="2160" w:hanging="360"/>
      </w:pPr>
      <w:rPr>
        <w:rFonts w:ascii="Arial" w:hAnsi="Arial" w:hint="default"/>
      </w:rPr>
    </w:lvl>
    <w:lvl w:ilvl="3" w:tplc="A4B2F0A6" w:tentative="1">
      <w:start w:val="1"/>
      <w:numFmt w:val="bullet"/>
      <w:lvlText w:val="•"/>
      <w:lvlJc w:val="left"/>
      <w:pPr>
        <w:tabs>
          <w:tab w:val="num" w:pos="2880"/>
        </w:tabs>
        <w:ind w:left="2880" w:hanging="360"/>
      </w:pPr>
      <w:rPr>
        <w:rFonts w:ascii="Arial" w:hAnsi="Arial" w:hint="default"/>
      </w:rPr>
    </w:lvl>
    <w:lvl w:ilvl="4" w:tplc="B1DE2CD2" w:tentative="1">
      <w:start w:val="1"/>
      <w:numFmt w:val="bullet"/>
      <w:lvlText w:val="•"/>
      <w:lvlJc w:val="left"/>
      <w:pPr>
        <w:tabs>
          <w:tab w:val="num" w:pos="3600"/>
        </w:tabs>
        <w:ind w:left="3600" w:hanging="360"/>
      </w:pPr>
      <w:rPr>
        <w:rFonts w:ascii="Arial" w:hAnsi="Arial" w:hint="default"/>
      </w:rPr>
    </w:lvl>
    <w:lvl w:ilvl="5" w:tplc="E5C2CC1C" w:tentative="1">
      <w:start w:val="1"/>
      <w:numFmt w:val="bullet"/>
      <w:lvlText w:val="•"/>
      <w:lvlJc w:val="left"/>
      <w:pPr>
        <w:tabs>
          <w:tab w:val="num" w:pos="4320"/>
        </w:tabs>
        <w:ind w:left="4320" w:hanging="360"/>
      </w:pPr>
      <w:rPr>
        <w:rFonts w:ascii="Arial" w:hAnsi="Arial" w:hint="default"/>
      </w:rPr>
    </w:lvl>
    <w:lvl w:ilvl="6" w:tplc="FAA064E6" w:tentative="1">
      <w:start w:val="1"/>
      <w:numFmt w:val="bullet"/>
      <w:lvlText w:val="•"/>
      <w:lvlJc w:val="left"/>
      <w:pPr>
        <w:tabs>
          <w:tab w:val="num" w:pos="5040"/>
        </w:tabs>
        <w:ind w:left="5040" w:hanging="360"/>
      </w:pPr>
      <w:rPr>
        <w:rFonts w:ascii="Arial" w:hAnsi="Arial" w:hint="default"/>
      </w:rPr>
    </w:lvl>
    <w:lvl w:ilvl="7" w:tplc="2B187FD6" w:tentative="1">
      <w:start w:val="1"/>
      <w:numFmt w:val="bullet"/>
      <w:lvlText w:val="•"/>
      <w:lvlJc w:val="left"/>
      <w:pPr>
        <w:tabs>
          <w:tab w:val="num" w:pos="5760"/>
        </w:tabs>
        <w:ind w:left="5760" w:hanging="360"/>
      </w:pPr>
      <w:rPr>
        <w:rFonts w:ascii="Arial" w:hAnsi="Arial" w:hint="default"/>
      </w:rPr>
    </w:lvl>
    <w:lvl w:ilvl="8" w:tplc="93605A90" w:tentative="1">
      <w:start w:val="1"/>
      <w:numFmt w:val="bullet"/>
      <w:lvlText w:val="•"/>
      <w:lvlJc w:val="left"/>
      <w:pPr>
        <w:tabs>
          <w:tab w:val="num" w:pos="6480"/>
        </w:tabs>
        <w:ind w:left="6480" w:hanging="360"/>
      </w:pPr>
      <w:rPr>
        <w:rFonts w:ascii="Arial" w:hAnsi="Arial" w:hint="default"/>
      </w:rPr>
    </w:lvl>
  </w:abstractNum>
  <w:abstractNum w:abstractNumId="15">
    <w:nsid w:val="3FD93A27"/>
    <w:multiLevelType w:val="hybridMultilevel"/>
    <w:tmpl w:val="4B24FABE"/>
    <w:lvl w:ilvl="0" w:tplc="028C2E50">
      <w:start w:val="1"/>
      <w:numFmt w:val="bullet"/>
      <w:lvlText w:val="•"/>
      <w:lvlJc w:val="left"/>
      <w:pPr>
        <w:tabs>
          <w:tab w:val="num" w:pos="720"/>
        </w:tabs>
        <w:ind w:left="720" w:hanging="360"/>
      </w:pPr>
      <w:rPr>
        <w:rFonts w:ascii="Arial" w:hAnsi="Arial" w:hint="default"/>
      </w:rPr>
    </w:lvl>
    <w:lvl w:ilvl="1" w:tplc="10421E12">
      <w:start w:val="212"/>
      <w:numFmt w:val="bullet"/>
      <w:lvlText w:val="•"/>
      <w:lvlJc w:val="left"/>
      <w:pPr>
        <w:tabs>
          <w:tab w:val="num" w:pos="1440"/>
        </w:tabs>
        <w:ind w:left="1440" w:hanging="360"/>
      </w:pPr>
      <w:rPr>
        <w:rFonts w:ascii="Arial" w:hAnsi="Arial" w:hint="default"/>
      </w:rPr>
    </w:lvl>
    <w:lvl w:ilvl="2" w:tplc="1A069FFA" w:tentative="1">
      <w:start w:val="1"/>
      <w:numFmt w:val="bullet"/>
      <w:lvlText w:val="•"/>
      <w:lvlJc w:val="left"/>
      <w:pPr>
        <w:tabs>
          <w:tab w:val="num" w:pos="2160"/>
        </w:tabs>
        <w:ind w:left="2160" w:hanging="360"/>
      </w:pPr>
      <w:rPr>
        <w:rFonts w:ascii="Arial" w:hAnsi="Arial" w:hint="default"/>
      </w:rPr>
    </w:lvl>
    <w:lvl w:ilvl="3" w:tplc="D19CD808" w:tentative="1">
      <w:start w:val="1"/>
      <w:numFmt w:val="bullet"/>
      <w:lvlText w:val="•"/>
      <w:lvlJc w:val="left"/>
      <w:pPr>
        <w:tabs>
          <w:tab w:val="num" w:pos="2880"/>
        </w:tabs>
        <w:ind w:left="2880" w:hanging="360"/>
      </w:pPr>
      <w:rPr>
        <w:rFonts w:ascii="Arial" w:hAnsi="Arial" w:hint="default"/>
      </w:rPr>
    </w:lvl>
    <w:lvl w:ilvl="4" w:tplc="4574C588" w:tentative="1">
      <w:start w:val="1"/>
      <w:numFmt w:val="bullet"/>
      <w:lvlText w:val="•"/>
      <w:lvlJc w:val="left"/>
      <w:pPr>
        <w:tabs>
          <w:tab w:val="num" w:pos="3600"/>
        </w:tabs>
        <w:ind w:left="3600" w:hanging="360"/>
      </w:pPr>
      <w:rPr>
        <w:rFonts w:ascii="Arial" w:hAnsi="Arial" w:hint="default"/>
      </w:rPr>
    </w:lvl>
    <w:lvl w:ilvl="5" w:tplc="6A188ED6" w:tentative="1">
      <w:start w:val="1"/>
      <w:numFmt w:val="bullet"/>
      <w:lvlText w:val="•"/>
      <w:lvlJc w:val="left"/>
      <w:pPr>
        <w:tabs>
          <w:tab w:val="num" w:pos="4320"/>
        </w:tabs>
        <w:ind w:left="4320" w:hanging="360"/>
      </w:pPr>
      <w:rPr>
        <w:rFonts w:ascii="Arial" w:hAnsi="Arial" w:hint="default"/>
      </w:rPr>
    </w:lvl>
    <w:lvl w:ilvl="6" w:tplc="0CCC65DC" w:tentative="1">
      <w:start w:val="1"/>
      <w:numFmt w:val="bullet"/>
      <w:lvlText w:val="•"/>
      <w:lvlJc w:val="left"/>
      <w:pPr>
        <w:tabs>
          <w:tab w:val="num" w:pos="5040"/>
        </w:tabs>
        <w:ind w:left="5040" w:hanging="360"/>
      </w:pPr>
      <w:rPr>
        <w:rFonts w:ascii="Arial" w:hAnsi="Arial" w:hint="default"/>
      </w:rPr>
    </w:lvl>
    <w:lvl w:ilvl="7" w:tplc="1ACC722C" w:tentative="1">
      <w:start w:val="1"/>
      <w:numFmt w:val="bullet"/>
      <w:lvlText w:val="•"/>
      <w:lvlJc w:val="left"/>
      <w:pPr>
        <w:tabs>
          <w:tab w:val="num" w:pos="5760"/>
        </w:tabs>
        <w:ind w:left="5760" w:hanging="360"/>
      </w:pPr>
      <w:rPr>
        <w:rFonts w:ascii="Arial" w:hAnsi="Arial" w:hint="default"/>
      </w:rPr>
    </w:lvl>
    <w:lvl w:ilvl="8" w:tplc="A2A03CFE" w:tentative="1">
      <w:start w:val="1"/>
      <w:numFmt w:val="bullet"/>
      <w:lvlText w:val="•"/>
      <w:lvlJc w:val="left"/>
      <w:pPr>
        <w:tabs>
          <w:tab w:val="num" w:pos="6480"/>
        </w:tabs>
        <w:ind w:left="6480" w:hanging="360"/>
      </w:pPr>
      <w:rPr>
        <w:rFonts w:ascii="Arial" w:hAnsi="Arial" w:hint="default"/>
      </w:rPr>
    </w:lvl>
  </w:abstractNum>
  <w:abstractNum w:abstractNumId="16">
    <w:nsid w:val="403C6FFE"/>
    <w:multiLevelType w:val="hybridMultilevel"/>
    <w:tmpl w:val="DA769E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07A4586"/>
    <w:multiLevelType w:val="hybridMultilevel"/>
    <w:tmpl w:val="DCBCB2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5B1F54"/>
    <w:multiLevelType w:val="hybridMultilevel"/>
    <w:tmpl w:val="28F235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585" w:hanging="360"/>
      </w:pPr>
      <w:rPr>
        <w:rFonts w:ascii="Courier New" w:hAnsi="Courier New" w:cs="Courier New" w:hint="default"/>
      </w:rPr>
    </w:lvl>
    <w:lvl w:ilvl="2" w:tplc="04090005">
      <w:start w:val="1"/>
      <w:numFmt w:val="bullet"/>
      <w:lvlText w:val=""/>
      <w:lvlJc w:val="left"/>
      <w:pPr>
        <w:ind w:left="786" w:hanging="360"/>
      </w:pPr>
      <w:rPr>
        <w:rFonts w:ascii="Wingdings" w:hAnsi="Wingdings" w:hint="default"/>
      </w:rPr>
    </w:lvl>
    <w:lvl w:ilvl="3" w:tplc="04090001">
      <w:start w:val="1"/>
      <w:numFmt w:val="bullet"/>
      <w:lvlText w:val=""/>
      <w:lvlJc w:val="left"/>
      <w:pPr>
        <w:ind w:left="1069"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501040AC"/>
    <w:multiLevelType w:val="multilevel"/>
    <w:tmpl w:val="A18C215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644"/>
        </w:tabs>
        <w:ind w:left="644" w:hanging="360"/>
      </w:pPr>
      <w:rPr>
        <w:rFonts w:ascii="Courier New" w:hAnsi="Courier New" w:cs="Times New Roman" w:hint="default"/>
        <w:sz w:val="20"/>
      </w:rPr>
    </w:lvl>
    <w:lvl w:ilvl="2">
      <w:start w:val="1"/>
      <w:numFmt w:val="bullet"/>
      <w:lvlText w:val=""/>
      <w:lvlJc w:val="left"/>
      <w:pPr>
        <w:tabs>
          <w:tab w:val="num" w:pos="927"/>
        </w:tabs>
        <w:ind w:left="927" w:hanging="360"/>
      </w:pPr>
      <w:rPr>
        <w:rFonts w:ascii="Wingdings" w:hAnsi="Wingdings" w:hint="default"/>
        <w:sz w:val="20"/>
      </w:r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1">
    <w:nsid w:val="53C91CA6"/>
    <w:multiLevelType w:val="hybridMultilevel"/>
    <w:tmpl w:val="A79CBD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44"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5DC320D"/>
    <w:multiLevelType w:val="hybridMultilevel"/>
    <w:tmpl w:val="A2FAF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44"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C740AFD"/>
    <w:multiLevelType w:val="hybridMultilevel"/>
    <w:tmpl w:val="550E6D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D1B2382"/>
    <w:multiLevelType w:val="hybridMultilevel"/>
    <w:tmpl w:val="DB54D230"/>
    <w:lvl w:ilvl="0" w:tplc="F1D078DA">
      <w:numFmt w:val="bullet"/>
      <w:lvlText w:val="•"/>
      <w:lvlJc w:val="left"/>
      <w:pPr>
        <w:ind w:left="1080" w:hanging="720"/>
      </w:pPr>
      <w:rPr>
        <w:rFonts w:ascii="Batang" w:eastAsia="Batang" w:hAnsi="Batang" w:cs="Calibr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DDE5EAB"/>
    <w:multiLevelType w:val="hybridMultilevel"/>
    <w:tmpl w:val="0E6815B4"/>
    <w:lvl w:ilvl="0" w:tplc="E66407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49625BE"/>
    <w:multiLevelType w:val="hybridMultilevel"/>
    <w:tmpl w:val="05A836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44"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CB9361C"/>
    <w:multiLevelType w:val="hybridMultilevel"/>
    <w:tmpl w:val="D26E81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585" w:hanging="360"/>
      </w:pPr>
      <w:rPr>
        <w:rFonts w:ascii="Courier New" w:hAnsi="Courier New" w:cs="Courier New" w:hint="default"/>
      </w:rPr>
    </w:lvl>
    <w:lvl w:ilvl="2" w:tplc="04090009">
      <w:start w:val="1"/>
      <w:numFmt w:val="bullet"/>
      <w:lvlText w:val=""/>
      <w:lvlJc w:val="left"/>
      <w:pPr>
        <w:ind w:left="786" w:hanging="360"/>
      </w:pPr>
      <w:rPr>
        <w:rFonts w:ascii="Wingdings" w:hAnsi="Wingdings" w:hint="default"/>
      </w:rPr>
    </w:lvl>
    <w:lvl w:ilvl="3" w:tplc="598E1456">
      <w:start w:val="1"/>
      <w:numFmt w:val="bullet"/>
      <w:lvlText w:val="–"/>
      <w:lvlJc w:val="left"/>
      <w:pPr>
        <w:ind w:left="1069" w:hanging="360"/>
      </w:pPr>
      <w:rPr>
        <w:rFonts w:ascii="Malgun Gothic" w:eastAsia="Malgun Gothic" w:hAnsi="Malgun Gothic" w:hint="eastAsia"/>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5D66CE3"/>
    <w:multiLevelType w:val="hybridMultilevel"/>
    <w:tmpl w:val="03505D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7D864D0"/>
    <w:multiLevelType w:val="hybridMultilevel"/>
    <w:tmpl w:val="B4CA5BBC"/>
    <w:lvl w:ilvl="0" w:tplc="F1D078DA">
      <w:numFmt w:val="bullet"/>
      <w:lvlText w:val="•"/>
      <w:lvlJc w:val="left"/>
      <w:pPr>
        <w:ind w:left="1080" w:hanging="720"/>
      </w:pPr>
      <w:rPr>
        <w:rFonts w:ascii="Batang" w:eastAsia="Batang" w:hAnsi="Batang" w:cs="Calibr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1E346B"/>
    <w:multiLevelType w:val="hybridMultilevel"/>
    <w:tmpl w:val="B7E6A640"/>
    <w:lvl w:ilvl="0" w:tplc="F1D078DA">
      <w:numFmt w:val="bullet"/>
      <w:lvlText w:val="•"/>
      <w:lvlJc w:val="left"/>
      <w:pPr>
        <w:ind w:left="1080" w:hanging="720"/>
      </w:pPr>
      <w:rPr>
        <w:rFonts w:ascii="Batang" w:eastAsia="Batang" w:hAnsi="Batang" w:cs="Calibr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775BA6"/>
    <w:multiLevelType w:val="hybridMultilevel"/>
    <w:tmpl w:val="B63A88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598E1456">
      <w:start w:val="1"/>
      <w:numFmt w:val="bullet"/>
      <w:lvlText w:val="–"/>
      <w:lvlJc w:val="left"/>
      <w:pPr>
        <w:ind w:left="2520" w:hanging="360"/>
      </w:pPr>
      <w:rPr>
        <w:rFonts w:ascii="Malgun Gothic" w:eastAsia="Malgun Gothic" w:hAnsi="Malgun Gothic" w:hint="eastAsia"/>
      </w:rPr>
    </w:lvl>
    <w:lvl w:ilvl="4" w:tplc="4418BDBE">
      <w:start w:val="1"/>
      <w:numFmt w:val="bullet"/>
      <w:lvlText w:val=""/>
      <w:lvlJc w:val="left"/>
      <w:pPr>
        <w:ind w:left="3240" w:hanging="360"/>
      </w:pPr>
      <w:rPr>
        <w:rFonts w:ascii="Wingdings" w:hAnsi="Wingdings"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8"/>
  </w:num>
  <w:num w:numId="2">
    <w:abstractNumId w:val="12"/>
  </w:num>
  <w:num w:numId="3">
    <w:abstractNumId w:val="32"/>
  </w:num>
  <w:num w:numId="4">
    <w:abstractNumId w:val="6"/>
  </w:num>
  <w:num w:numId="5">
    <w:abstractNumId w:val="8"/>
  </w:num>
  <w:num w:numId="6">
    <w:abstractNumId w:val="10"/>
  </w:num>
  <w:num w:numId="7">
    <w:abstractNumId w:val="21"/>
  </w:num>
  <w:num w:numId="8">
    <w:abstractNumId w:val="18"/>
  </w:num>
  <w:num w:numId="9">
    <w:abstractNumId w:val="3"/>
  </w:num>
  <w:num w:numId="10">
    <w:abstractNumId w:val="9"/>
  </w:num>
  <w:num w:numId="11">
    <w:abstractNumId w:val="23"/>
  </w:num>
  <w:num w:numId="12">
    <w:abstractNumId w:val="26"/>
  </w:num>
  <w:num w:numId="13">
    <w:abstractNumId w:val="22"/>
  </w:num>
  <w:num w:numId="14">
    <w:abstractNumId w:val="27"/>
  </w:num>
  <w:num w:numId="15">
    <w:abstractNumId w:val="4"/>
  </w:num>
  <w:num w:numId="16">
    <w:abstractNumId w:val="1"/>
  </w:num>
  <w:num w:numId="17">
    <w:abstractNumId w:val="15"/>
  </w:num>
  <w:num w:numId="18">
    <w:abstractNumId w:val="14"/>
  </w:num>
  <w:num w:numId="19">
    <w:abstractNumId w:val="13"/>
  </w:num>
  <w:num w:numId="20">
    <w:abstractNumId w:val="11"/>
  </w:num>
  <w:num w:numId="21">
    <w:abstractNumId w:val="7"/>
  </w:num>
  <w:num w:numId="22">
    <w:abstractNumId w:val="20"/>
  </w:num>
  <w:num w:numId="23">
    <w:abstractNumId w:val="0"/>
  </w:num>
  <w:num w:numId="24">
    <w:abstractNumId w:val="0"/>
  </w:num>
  <w:num w:numId="25">
    <w:abstractNumId w:val="5"/>
  </w:num>
  <w:num w:numId="26">
    <w:abstractNumId w:val="25"/>
  </w:num>
  <w:num w:numId="27">
    <w:abstractNumId w:val="30"/>
  </w:num>
  <w:num w:numId="28">
    <w:abstractNumId w:val="24"/>
  </w:num>
  <w:num w:numId="29">
    <w:abstractNumId w:val="31"/>
  </w:num>
  <w:num w:numId="30">
    <w:abstractNumId w:val="16"/>
  </w:num>
  <w:num w:numId="31">
    <w:abstractNumId w:val="17"/>
  </w:num>
  <w:num w:numId="32">
    <w:abstractNumId w:val="29"/>
  </w:num>
  <w:num w:numId="33">
    <w:abstractNumId w:val="19"/>
  </w:num>
  <w:num w:numId="3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exiaolei">
    <w15:presenceInfo w15:providerId="AD" w15:userId="S-1-5-21-147214757-305610072-1517763936-116606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720"/>
  <w:characterSpacingControl w:val="doNotCompress"/>
  <w:hdrShapeDefaults>
    <o:shapedefaults v:ext="edit" spidmax="26626"/>
  </w:hdrShapeDefaults>
  <w:footnotePr>
    <w:footnote w:id="-1"/>
    <w:footnote w:id="0"/>
  </w:footnotePr>
  <w:endnotePr>
    <w:endnote w:id="-1"/>
    <w:endnote w:id="0"/>
  </w:endnotePr>
  <w:compat>
    <w:useFELayout/>
  </w:compat>
  <w:rsids>
    <w:rsidRoot w:val="00263448"/>
    <w:rsid w:val="000324F9"/>
    <w:rsid w:val="000455C4"/>
    <w:rsid w:val="0006159E"/>
    <w:rsid w:val="0008538D"/>
    <w:rsid w:val="0009728B"/>
    <w:rsid w:val="000C303B"/>
    <w:rsid w:val="000C52C3"/>
    <w:rsid w:val="000D02B0"/>
    <w:rsid w:val="000D4FDD"/>
    <w:rsid w:val="000D5F64"/>
    <w:rsid w:val="000E38D5"/>
    <w:rsid w:val="00121259"/>
    <w:rsid w:val="00125924"/>
    <w:rsid w:val="00144AF7"/>
    <w:rsid w:val="0014528E"/>
    <w:rsid w:val="001606E6"/>
    <w:rsid w:val="00163210"/>
    <w:rsid w:val="00167FF3"/>
    <w:rsid w:val="00176B67"/>
    <w:rsid w:val="00177056"/>
    <w:rsid w:val="00182ADF"/>
    <w:rsid w:val="001908B9"/>
    <w:rsid w:val="00195268"/>
    <w:rsid w:val="001B5838"/>
    <w:rsid w:val="001C0088"/>
    <w:rsid w:val="001C5E24"/>
    <w:rsid w:val="001C719B"/>
    <w:rsid w:val="001D0345"/>
    <w:rsid w:val="001D203D"/>
    <w:rsid w:val="001D2665"/>
    <w:rsid w:val="001E3476"/>
    <w:rsid w:val="001E795C"/>
    <w:rsid w:val="00215630"/>
    <w:rsid w:val="00241B3B"/>
    <w:rsid w:val="0025107B"/>
    <w:rsid w:val="002548E8"/>
    <w:rsid w:val="00263448"/>
    <w:rsid w:val="002756B5"/>
    <w:rsid w:val="002C3A86"/>
    <w:rsid w:val="002D6585"/>
    <w:rsid w:val="002E6527"/>
    <w:rsid w:val="002F328D"/>
    <w:rsid w:val="00305EEF"/>
    <w:rsid w:val="00314118"/>
    <w:rsid w:val="00314330"/>
    <w:rsid w:val="003203A9"/>
    <w:rsid w:val="00350B38"/>
    <w:rsid w:val="00363FC5"/>
    <w:rsid w:val="00375E28"/>
    <w:rsid w:val="003A23F6"/>
    <w:rsid w:val="003A5B30"/>
    <w:rsid w:val="003D16B3"/>
    <w:rsid w:val="003D5938"/>
    <w:rsid w:val="003F6891"/>
    <w:rsid w:val="00410213"/>
    <w:rsid w:val="00417BD7"/>
    <w:rsid w:val="00421629"/>
    <w:rsid w:val="004414AD"/>
    <w:rsid w:val="00455DF0"/>
    <w:rsid w:val="004750F4"/>
    <w:rsid w:val="00486E52"/>
    <w:rsid w:val="004F47C8"/>
    <w:rsid w:val="004F5D88"/>
    <w:rsid w:val="00510AEE"/>
    <w:rsid w:val="00551CD6"/>
    <w:rsid w:val="005535F2"/>
    <w:rsid w:val="00565D20"/>
    <w:rsid w:val="00566352"/>
    <w:rsid w:val="005A2F06"/>
    <w:rsid w:val="005C0CDF"/>
    <w:rsid w:val="005D043E"/>
    <w:rsid w:val="005D3000"/>
    <w:rsid w:val="005E12EA"/>
    <w:rsid w:val="005E5D2B"/>
    <w:rsid w:val="005F6FDD"/>
    <w:rsid w:val="006107B0"/>
    <w:rsid w:val="00610FC7"/>
    <w:rsid w:val="00624C5E"/>
    <w:rsid w:val="0063548C"/>
    <w:rsid w:val="00656FE7"/>
    <w:rsid w:val="006619F3"/>
    <w:rsid w:val="00680678"/>
    <w:rsid w:val="0068157A"/>
    <w:rsid w:val="0069112B"/>
    <w:rsid w:val="006A45F4"/>
    <w:rsid w:val="006B5F05"/>
    <w:rsid w:val="006B7763"/>
    <w:rsid w:val="007122B2"/>
    <w:rsid w:val="0072022C"/>
    <w:rsid w:val="0072185A"/>
    <w:rsid w:val="0072341C"/>
    <w:rsid w:val="00794486"/>
    <w:rsid w:val="007D1889"/>
    <w:rsid w:val="007E5432"/>
    <w:rsid w:val="007F248A"/>
    <w:rsid w:val="007F7168"/>
    <w:rsid w:val="008253D4"/>
    <w:rsid w:val="00831343"/>
    <w:rsid w:val="008357F8"/>
    <w:rsid w:val="00843348"/>
    <w:rsid w:val="008449FC"/>
    <w:rsid w:val="00852A79"/>
    <w:rsid w:val="00856219"/>
    <w:rsid w:val="00856231"/>
    <w:rsid w:val="008626C3"/>
    <w:rsid w:val="00863D31"/>
    <w:rsid w:val="00865707"/>
    <w:rsid w:val="00885C37"/>
    <w:rsid w:val="00894AA5"/>
    <w:rsid w:val="008979CD"/>
    <w:rsid w:val="008A3871"/>
    <w:rsid w:val="008C180A"/>
    <w:rsid w:val="008F41A2"/>
    <w:rsid w:val="00901F19"/>
    <w:rsid w:val="00902246"/>
    <w:rsid w:val="00903C69"/>
    <w:rsid w:val="00903D6E"/>
    <w:rsid w:val="009123E3"/>
    <w:rsid w:val="009261BC"/>
    <w:rsid w:val="009367F9"/>
    <w:rsid w:val="00940FF3"/>
    <w:rsid w:val="0094648C"/>
    <w:rsid w:val="00953240"/>
    <w:rsid w:val="0097052E"/>
    <w:rsid w:val="009968DB"/>
    <w:rsid w:val="009A04C5"/>
    <w:rsid w:val="009A0F08"/>
    <w:rsid w:val="009A23E6"/>
    <w:rsid w:val="009B51BF"/>
    <w:rsid w:val="00A03C6A"/>
    <w:rsid w:val="00A06980"/>
    <w:rsid w:val="00A113EC"/>
    <w:rsid w:val="00A20EEE"/>
    <w:rsid w:val="00A37BB7"/>
    <w:rsid w:val="00A46495"/>
    <w:rsid w:val="00A64E87"/>
    <w:rsid w:val="00A904A5"/>
    <w:rsid w:val="00AA707A"/>
    <w:rsid w:val="00AB72CB"/>
    <w:rsid w:val="00AC6FC6"/>
    <w:rsid w:val="00AD19D2"/>
    <w:rsid w:val="00AD5AF4"/>
    <w:rsid w:val="00AE069F"/>
    <w:rsid w:val="00AE3CC5"/>
    <w:rsid w:val="00AE4CE5"/>
    <w:rsid w:val="00AE5394"/>
    <w:rsid w:val="00AE5A6E"/>
    <w:rsid w:val="00AE7E42"/>
    <w:rsid w:val="00AF309E"/>
    <w:rsid w:val="00AF4C4B"/>
    <w:rsid w:val="00AF72DE"/>
    <w:rsid w:val="00B2619D"/>
    <w:rsid w:val="00B315FE"/>
    <w:rsid w:val="00B35C12"/>
    <w:rsid w:val="00B707AA"/>
    <w:rsid w:val="00B76B39"/>
    <w:rsid w:val="00B7716F"/>
    <w:rsid w:val="00B872D1"/>
    <w:rsid w:val="00B923E2"/>
    <w:rsid w:val="00BA17E7"/>
    <w:rsid w:val="00BA1916"/>
    <w:rsid w:val="00BA65A1"/>
    <w:rsid w:val="00BC72EF"/>
    <w:rsid w:val="00BD2E55"/>
    <w:rsid w:val="00C025B7"/>
    <w:rsid w:val="00C101B4"/>
    <w:rsid w:val="00C14166"/>
    <w:rsid w:val="00C22A06"/>
    <w:rsid w:val="00C46268"/>
    <w:rsid w:val="00C62A2A"/>
    <w:rsid w:val="00C639C0"/>
    <w:rsid w:val="00C70CFE"/>
    <w:rsid w:val="00C772EE"/>
    <w:rsid w:val="00C80FCB"/>
    <w:rsid w:val="00C92B2B"/>
    <w:rsid w:val="00C944CB"/>
    <w:rsid w:val="00CA16FD"/>
    <w:rsid w:val="00CB536F"/>
    <w:rsid w:val="00CC11E0"/>
    <w:rsid w:val="00CE08C7"/>
    <w:rsid w:val="00CE30AD"/>
    <w:rsid w:val="00D05F78"/>
    <w:rsid w:val="00D15915"/>
    <w:rsid w:val="00D206C4"/>
    <w:rsid w:val="00D251E4"/>
    <w:rsid w:val="00D2657C"/>
    <w:rsid w:val="00D60D6A"/>
    <w:rsid w:val="00D711AE"/>
    <w:rsid w:val="00D74F7A"/>
    <w:rsid w:val="00D761DB"/>
    <w:rsid w:val="00D8683F"/>
    <w:rsid w:val="00D87983"/>
    <w:rsid w:val="00D95492"/>
    <w:rsid w:val="00D95E9A"/>
    <w:rsid w:val="00DB2121"/>
    <w:rsid w:val="00DD0B7B"/>
    <w:rsid w:val="00DD2AC0"/>
    <w:rsid w:val="00DD68E3"/>
    <w:rsid w:val="00DE10CC"/>
    <w:rsid w:val="00DE5A01"/>
    <w:rsid w:val="00DF2E07"/>
    <w:rsid w:val="00DF449A"/>
    <w:rsid w:val="00DF7535"/>
    <w:rsid w:val="00DF7974"/>
    <w:rsid w:val="00E10CE4"/>
    <w:rsid w:val="00E30E39"/>
    <w:rsid w:val="00E3216B"/>
    <w:rsid w:val="00E426E8"/>
    <w:rsid w:val="00E752A7"/>
    <w:rsid w:val="00E77C1B"/>
    <w:rsid w:val="00E85D60"/>
    <w:rsid w:val="00E925C5"/>
    <w:rsid w:val="00EA083B"/>
    <w:rsid w:val="00EB0E44"/>
    <w:rsid w:val="00EC3C38"/>
    <w:rsid w:val="00ED1D3B"/>
    <w:rsid w:val="00EE3E1E"/>
    <w:rsid w:val="00EF517D"/>
    <w:rsid w:val="00F05EF6"/>
    <w:rsid w:val="00F4466B"/>
    <w:rsid w:val="00F67995"/>
    <w:rsid w:val="00F71B05"/>
    <w:rsid w:val="00F7401E"/>
    <w:rsid w:val="00F825F6"/>
    <w:rsid w:val="00F918EE"/>
    <w:rsid w:val="00F96E55"/>
    <w:rsid w:val="00FC462D"/>
    <w:rsid w:val="00FE36E9"/>
    <w:rsid w:val="00FF18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4CE5"/>
  </w:style>
  <w:style w:type="paragraph" w:styleId="1">
    <w:name w:val="heading 1"/>
    <w:basedOn w:val="a"/>
    <w:next w:val="a"/>
    <w:link w:val="1Char"/>
    <w:uiPriority w:val="9"/>
    <w:qFormat/>
    <w:rsid w:val="00F6799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74F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uiPriority w:val="99"/>
    <w:semiHidden/>
    <w:unhideWhenUsed/>
    <w:rsid w:val="00894AA5"/>
    <w:pPr>
      <w:spacing w:after="0" w:line="240" w:lineRule="auto"/>
    </w:pPr>
    <w:rPr>
      <w:rFonts w:ascii="Segoe UI" w:hAnsi="Segoe UI" w:cs="Segoe UI"/>
      <w:sz w:val="18"/>
      <w:szCs w:val="18"/>
    </w:rPr>
  </w:style>
  <w:style w:type="character" w:customStyle="1" w:styleId="Char">
    <w:name w:val="批注框文本 Char"/>
    <w:basedOn w:val="a0"/>
    <w:link w:val="a4"/>
    <w:uiPriority w:val="99"/>
    <w:semiHidden/>
    <w:rsid w:val="00894AA5"/>
    <w:rPr>
      <w:rFonts w:ascii="Segoe UI" w:hAnsi="Segoe UI" w:cs="Segoe UI"/>
      <w:sz w:val="18"/>
      <w:szCs w:val="18"/>
    </w:rPr>
  </w:style>
  <w:style w:type="paragraph" w:styleId="a5">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List Paragraph,목록 단락"/>
    <w:basedOn w:val="a"/>
    <w:link w:val="Char0"/>
    <w:uiPriority w:val="34"/>
    <w:qFormat/>
    <w:rsid w:val="00865707"/>
    <w:pPr>
      <w:ind w:left="720"/>
      <w:contextualSpacing/>
    </w:pPr>
  </w:style>
  <w:style w:type="character" w:customStyle="1" w:styleId="apple-converted-space">
    <w:name w:val="apple-converted-space"/>
    <w:basedOn w:val="a0"/>
    <w:rsid w:val="003A5B30"/>
  </w:style>
  <w:style w:type="paragraph" w:styleId="a6">
    <w:name w:val="header"/>
    <w:basedOn w:val="a"/>
    <w:link w:val="Char1"/>
    <w:uiPriority w:val="99"/>
    <w:unhideWhenUsed/>
    <w:rsid w:val="00B315FE"/>
    <w:pPr>
      <w:tabs>
        <w:tab w:val="center" w:pos="4513"/>
        <w:tab w:val="right" w:pos="9026"/>
      </w:tabs>
      <w:snapToGrid w:val="0"/>
    </w:pPr>
  </w:style>
  <w:style w:type="character" w:customStyle="1" w:styleId="Char1">
    <w:name w:val="页眉 Char"/>
    <w:basedOn w:val="a0"/>
    <w:link w:val="a6"/>
    <w:uiPriority w:val="99"/>
    <w:rsid w:val="00B315FE"/>
  </w:style>
  <w:style w:type="paragraph" w:styleId="a7">
    <w:name w:val="footer"/>
    <w:basedOn w:val="a"/>
    <w:link w:val="Char2"/>
    <w:uiPriority w:val="99"/>
    <w:unhideWhenUsed/>
    <w:rsid w:val="00B315FE"/>
    <w:pPr>
      <w:tabs>
        <w:tab w:val="center" w:pos="4513"/>
        <w:tab w:val="right" w:pos="9026"/>
      </w:tabs>
      <w:snapToGrid w:val="0"/>
    </w:pPr>
  </w:style>
  <w:style w:type="character" w:customStyle="1" w:styleId="Char2">
    <w:name w:val="页脚 Char"/>
    <w:basedOn w:val="a0"/>
    <w:link w:val="a7"/>
    <w:uiPriority w:val="99"/>
    <w:rsid w:val="00B315FE"/>
  </w:style>
  <w:style w:type="paragraph" w:customStyle="1" w:styleId="LGTdoc">
    <w:name w:val="LGTdoc_본문"/>
    <w:basedOn w:val="a"/>
    <w:link w:val="LGTdocChar"/>
    <w:qFormat/>
    <w:rsid w:val="008626C3"/>
    <w:pPr>
      <w:widowControl w:val="0"/>
      <w:autoSpaceDE w:val="0"/>
      <w:autoSpaceDN w:val="0"/>
      <w:adjustRightInd w:val="0"/>
      <w:snapToGrid w:val="0"/>
      <w:spacing w:afterLines="50" w:line="264" w:lineRule="auto"/>
      <w:jc w:val="both"/>
    </w:pPr>
    <w:rPr>
      <w:rFonts w:ascii="Times New Roman" w:hAnsi="Times New Roman" w:cs="Times New Roman"/>
      <w:kern w:val="2"/>
      <w:szCs w:val="24"/>
      <w:lang w:val="en-GB" w:eastAsia="ko-KR"/>
    </w:rPr>
  </w:style>
  <w:style w:type="character" w:customStyle="1" w:styleId="LGTdocChar">
    <w:name w:val="LGTdoc_본문 Char"/>
    <w:link w:val="LGTdoc"/>
    <w:qFormat/>
    <w:rsid w:val="008626C3"/>
    <w:rPr>
      <w:rFonts w:ascii="Times New Roman" w:hAnsi="Times New Roman" w:cs="Times New Roman"/>
      <w:kern w:val="2"/>
      <w:szCs w:val="24"/>
      <w:lang w:val="en-GB" w:eastAsia="ko-KR"/>
    </w:rPr>
  </w:style>
  <w:style w:type="character" w:styleId="a8">
    <w:name w:val="annotation reference"/>
    <w:basedOn w:val="a0"/>
    <w:uiPriority w:val="99"/>
    <w:semiHidden/>
    <w:unhideWhenUsed/>
    <w:rsid w:val="00486E52"/>
    <w:rPr>
      <w:sz w:val="18"/>
      <w:szCs w:val="18"/>
    </w:rPr>
  </w:style>
  <w:style w:type="paragraph" w:styleId="a9">
    <w:name w:val="annotation text"/>
    <w:basedOn w:val="a"/>
    <w:link w:val="Char3"/>
    <w:uiPriority w:val="99"/>
    <w:semiHidden/>
    <w:unhideWhenUsed/>
    <w:rsid w:val="00486E52"/>
  </w:style>
  <w:style w:type="character" w:customStyle="1" w:styleId="Char3">
    <w:name w:val="批注文字 Char"/>
    <w:basedOn w:val="a0"/>
    <w:link w:val="a9"/>
    <w:uiPriority w:val="99"/>
    <w:semiHidden/>
    <w:rsid w:val="00486E52"/>
  </w:style>
  <w:style w:type="paragraph" w:styleId="aa">
    <w:name w:val="annotation subject"/>
    <w:basedOn w:val="a9"/>
    <w:next w:val="a9"/>
    <w:link w:val="Char4"/>
    <w:uiPriority w:val="99"/>
    <w:semiHidden/>
    <w:unhideWhenUsed/>
    <w:rsid w:val="00486E52"/>
    <w:rPr>
      <w:b/>
      <w:bCs/>
    </w:rPr>
  </w:style>
  <w:style w:type="character" w:customStyle="1" w:styleId="Char4">
    <w:name w:val="批注主题 Char"/>
    <w:basedOn w:val="Char3"/>
    <w:link w:val="aa"/>
    <w:uiPriority w:val="99"/>
    <w:semiHidden/>
    <w:rsid w:val="00486E52"/>
    <w:rPr>
      <w:b/>
      <w:bCs/>
    </w:rPr>
  </w:style>
  <w:style w:type="paragraph" w:styleId="ab">
    <w:name w:val="Revision"/>
    <w:hidden/>
    <w:uiPriority w:val="99"/>
    <w:semiHidden/>
    <w:rsid w:val="00B923E2"/>
    <w:pPr>
      <w:spacing w:after="0" w:line="240" w:lineRule="auto"/>
    </w:pPr>
  </w:style>
  <w:style w:type="character" w:customStyle="1" w:styleId="Char0">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5"/>
    <w:uiPriority w:val="34"/>
    <w:qFormat/>
    <w:rsid w:val="0097052E"/>
  </w:style>
  <w:style w:type="paragraph" w:styleId="ac">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5"/>
    <w:uiPriority w:val="99"/>
    <w:qFormat/>
    <w:rsid w:val="00C772EE"/>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character" w:customStyle="1" w:styleId="Char5">
    <w:name w:val="题注 Char"/>
    <w:aliases w:val="cap Char1,cap Char Char,Caption Char Char,Caption Char1 Char Char,cap Char Char1 Char,Caption Char Char1 Char Char,cap Char2 Char,条目 Char,Ca Char,cap1 Char,cap2 Char,cap11 Char,Légende-figure Char1,Légende-figure Char Char,Beschrifubg Char"/>
    <w:link w:val="ac"/>
    <w:uiPriority w:val="99"/>
    <w:rsid w:val="00C772EE"/>
    <w:rPr>
      <w:rFonts w:ascii="Times New Roman" w:eastAsia="Times New Roman" w:hAnsi="Times New Roman" w:cs="Times New Roman"/>
      <w:b/>
      <w:sz w:val="20"/>
      <w:szCs w:val="20"/>
      <w:lang w:val="en-GB" w:eastAsia="ar-SA"/>
    </w:rPr>
  </w:style>
  <w:style w:type="character" w:customStyle="1" w:styleId="1Char">
    <w:name w:val="标题 1 Char"/>
    <w:basedOn w:val="a0"/>
    <w:link w:val="1"/>
    <w:uiPriority w:val="9"/>
    <w:rsid w:val="00F67995"/>
    <w:rPr>
      <w:rFonts w:asciiTheme="majorHAnsi" w:eastAsiaTheme="majorEastAsia" w:hAnsiTheme="majorHAnsi" w:cstheme="majorBidi"/>
      <w:b/>
      <w:bCs/>
      <w:color w:val="2E74B5" w:themeColor="accent1" w:themeShade="BF"/>
      <w:sz w:val="28"/>
      <w:szCs w:val="28"/>
    </w:rPr>
  </w:style>
  <w:style w:type="paragraph" w:styleId="ad">
    <w:name w:val="Document Map"/>
    <w:basedOn w:val="a"/>
    <w:link w:val="Char6"/>
    <w:uiPriority w:val="99"/>
    <w:semiHidden/>
    <w:unhideWhenUsed/>
    <w:rsid w:val="009B51BF"/>
    <w:pPr>
      <w:spacing w:after="0" w:line="240" w:lineRule="auto"/>
    </w:pPr>
    <w:rPr>
      <w:rFonts w:ascii="宋体" w:eastAsia="宋体"/>
      <w:sz w:val="18"/>
      <w:szCs w:val="18"/>
    </w:rPr>
  </w:style>
  <w:style w:type="character" w:customStyle="1" w:styleId="Char6">
    <w:name w:val="文档结构图 Char"/>
    <w:basedOn w:val="a0"/>
    <w:link w:val="ad"/>
    <w:uiPriority w:val="99"/>
    <w:semiHidden/>
    <w:rsid w:val="009B51BF"/>
    <w:rPr>
      <w:rFonts w:ascii="宋体" w:eastAsia="宋体"/>
      <w:sz w:val="18"/>
      <w:szCs w:val="18"/>
    </w:rPr>
  </w:style>
</w:styles>
</file>

<file path=word/webSettings.xml><?xml version="1.0" encoding="utf-8"?>
<w:webSettings xmlns:r="http://schemas.openxmlformats.org/officeDocument/2006/relationships" xmlns:w="http://schemas.openxmlformats.org/wordprocessingml/2006/main">
  <w:divs>
    <w:div w:id="43868499">
      <w:bodyDiv w:val="1"/>
      <w:marLeft w:val="0"/>
      <w:marRight w:val="0"/>
      <w:marTop w:val="0"/>
      <w:marBottom w:val="0"/>
      <w:divBdr>
        <w:top w:val="none" w:sz="0" w:space="0" w:color="auto"/>
        <w:left w:val="none" w:sz="0" w:space="0" w:color="auto"/>
        <w:bottom w:val="none" w:sz="0" w:space="0" w:color="auto"/>
        <w:right w:val="none" w:sz="0" w:space="0" w:color="auto"/>
      </w:divBdr>
    </w:div>
    <w:div w:id="189075293">
      <w:bodyDiv w:val="1"/>
      <w:marLeft w:val="0"/>
      <w:marRight w:val="0"/>
      <w:marTop w:val="0"/>
      <w:marBottom w:val="0"/>
      <w:divBdr>
        <w:top w:val="none" w:sz="0" w:space="0" w:color="auto"/>
        <w:left w:val="none" w:sz="0" w:space="0" w:color="auto"/>
        <w:bottom w:val="none" w:sz="0" w:space="0" w:color="auto"/>
        <w:right w:val="none" w:sz="0" w:space="0" w:color="auto"/>
      </w:divBdr>
    </w:div>
    <w:div w:id="246306511">
      <w:bodyDiv w:val="1"/>
      <w:marLeft w:val="0"/>
      <w:marRight w:val="0"/>
      <w:marTop w:val="0"/>
      <w:marBottom w:val="0"/>
      <w:divBdr>
        <w:top w:val="none" w:sz="0" w:space="0" w:color="auto"/>
        <w:left w:val="none" w:sz="0" w:space="0" w:color="auto"/>
        <w:bottom w:val="none" w:sz="0" w:space="0" w:color="auto"/>
        <w:right w:val="none" w:sz="0" w:space="0" w:color="auto"/>
      </w:divBdr>
    </w:div>
    <w:div w:id="358360224">
      <w:bodyDiv w:val="1"/>
      <w:marLeft w:val="0"/>
      <w:marRight w:val="0"/>
      <w:marTop w:val="0"/>
      <w:marBottom w:val="0"/>
      <w:divBdr>
        <w:top w:val="none" w:sz="0" w:space="0" w:color="auto"/>
        <w:left w:val="none" w:sz="0" w:space="0" w:color="auto"/>
        <w:bottom w:val="none" w:sz="0" w:space="0" w:color="auto"/>
        <w:right w:val="none" w:sz="0" w:space="0" w:color="auto"/>
      </w:divBdr>
    </w:div>
    <w:div w:id="501971796">
      <w:bodyDiv w:val="1"/>
      <w:marLeft w:val="0"/>
      <w:marRight w:val="0"/>
      <w:marTop w:val="0"/>
      <w:marBottom w:val="0"/>
      <w:divBdr>
        <w:top w:val="none" w:sz="0" w:space="0" w:color="auto"/>
        <w:left w:val="none" w:sz="0" w:space="0" w:color="auto"/>
        <w:bottom w:val="none" w:sz="0" w:space="0" w:color="auto"/>
        <w:right w:val="none" w:sz="0" w:space="0" w:color="auto"/>
      </w:divBdr>
    </w:div>
    <w:div w:id="515845761">
      <w:bodyDiv w:val="1"/>
      <w:marLeft w:val="0"/>
      <w:marRight w:val="0"/>
      <w:marTop w:val="0"/>
      <w:marBottom w:val="0"/>
      <w:divBdr>
        <w:top w:val="none" w:sz="0" w:space="0" w:color="auto"/>
        <w:left w:val="none" w:sz="0" w:space="0" w:color="auto"/>
        <w:bottom w:val="none" w:sz="0" w:space="0" w:color="auto"/>
        <w:right w:val="none" w:sz="0" w:space="0" w:color="auto"/>
      </w:divBdr>
    </w:div>
    <w:div w:id="516967434">
      <w:bodyDiv w:val="1"/>
      <w:marLeft w:val="0"/>
      <w:marRight w:val="0"/>
      <w:marTop w:val="0"/>
      <w:marBottom w:val="0"/>
      <w:divBdr>
        <w:top w:val="none" w:sz="0" w:space="0" w:color="auto"/>
        <w:left w:val="none" w:sz="0" w:space="0" w:color="auto"/>
        <w:bottom w:val="none" w:sz="0" w:space="0" w:color="auto"/>
        <w:right w:val="none" w:sz="0" w:space="0" w:color="auto"/>
      </w:divBdr>
    </w:div>
    <w:div w:id="579754640">
      <w:bodyDiv w:val="1"/>
      <w:marLeft w:val="0"/>
      <w:marRight w:val="0"/>
      <w:marTop w:val="0"/>
      <w:marBottom w:val="0"/>
      <w:divBdr>
        <w:top w:val="none" w:sz="0" w:space="0" w:color="auto"/>
        <w:left w:val="none" w:sz="0" w:space="0" w:color="auto"/>
        <w:bottom w:val="none" w:sz="0" w:space="0" w:color="auto"/>
        <w:right w:val="none" w:sz="0" w:space="0" w:color="auto"/>
      </w:divBdr>
      <w:divsChild>
        <w:div w:id="1657762412">
          <w:marLeft w:val="446"/>
          <w:marRight w:val="0"/>
          <w:marTop w:val="0"/>
          <w:marBottom w:val="0"/>
          <w:divBdr>
            <w:top w:val="none" w:sz="0" w:space="0" w:color="auto"/>
            <w:left w:val="none" w:sz="0" w:space="0" w:color="auto"/>
            <w:bottom w:val="none" w:sz="0" w:space="0" w:color="auto"/>
            <w:right w:val="none" w:sz="0" w:space="0" w:color="auto"/>
          </w:divBdr>
        </w:div>
        <w:div w:id="823744062">
          <w:marLeft w:val="1166"/>
          <w:marRight w:val="0"/>
          <w:marTop w:val="0"/>
          <w:marBottom w:val="0"/>
          <w:divBdr>
            <w:top w:val="none" w:sz="0" w:space="0" w:color="auto"/>
            <w:left w:val="none" w:sz="0" w:space="0" w:color="auto"/>
            <w:bottom w:val="none" w:sz="0" w:space="0" w:color="auto"/>
            <w:right w:val="none" w:sz="0" w:space="0" w:color="auto"/>
          </w:divBdr>
        </w:div>
      </w:divsChild>
    </w:div>
    <w:div w:id="672802904">
      <w:bodyDiv w:val="1"/>
      <w:marLeft w:val="0"/>
      <w:marRight w:val="0"/>
      <w:marTop w:val="0"/>
      <w:marBottom w:val="0"/>
      <w:divBdr>
        <w:top w:val="none" w:sz="0" w:space="0" w:color="auto"/>
        <w:left w:val="none" w:sz="0" w:space="0" w:color="auto"/>
        <w:bottom w:val="none" w:sz="0" w:space="0" w:color="auto"/>
        <w:right w:val="none" w:sz="0" w:space="0" w:color="auto"/>
      </w:divBdr>
    </w:div>
    <w:div w:id="726954135">
      <w:bodyDiv w:val="1"/>
      <w:marLeft w:val="0"/>
      <w:marRight w:val="0"/>
      <w:marTop w:val="0"/>
      <w:marBottom w:val="0"/>
      <w:divBdr>
        <w:top w:val="none" w:sz="0" w:space="0" w:color="auto"/>
        <w:left w:val="none" w:sz="0" w:space="0" w:color="auto"/>
        <w:bottom w:val="none" w:sz="0" w:space="0" w:color="auto"/>
        <w:right w:val="none" w:sz="0" w:space="0" w:color="auto"/>
      </w:divBdr>
    </w:div>
    <w:div w:id="859247661">
      <w:bodyDiv w:val="1"/>
      <w:marLeft w:val="0"/>
      <w:marRight w:val="0"/>
      <w:marTop w:val="0"/>
      <w:marBottom w:val="0"/>
      <w:divBdr>
        <w:top w:val="none" w:sz="0" w:space="0" w:color="auto"/>
        <w:left w:val="none" w:sz="0" w:space="0" w:color="auto"/>
        <w:bottom w:val="none" w:sz="0" w:space="0" w:color="auto"/>
        <w:right w:val="none" w:sz="0" w:space="0" w:color="auto"/>
      </w:divBdr>
      <w:divsChild>
        <w:div w:id="1664118165">
          <w:marLeft w:val="274"/>
          <w:marRight w:val="0"/>
          <w:marTop w:val="240"/>
          <w:marBottom w:val="0"/>
          <w:divBdr>
            <w:top w:val="none" w:sz="0" w:space="0" w:color="auto"/>
            <w:left w:val="none" w:sz="0" w:space="0" w:color="auto"/>
            <w:bottom w:val="none" w:sz="0" w:space="0" w:color="auto"/>
            <w:right w:val="none" w:sz="0" w:space="0" w:color="auto"/>
          </w:divBdr>
        </w:div>
        <w:div w:id="55471081">
          <w:marLeft w:val="533"/>
          <w:marRight w:val="0"/>
          <w:marTop w:val="0"/>
          <w:marBottom w:val="0"/>
          <w:divBdr>
            <w:top w:val="none" w:sz="0" w:space="0" w:color="auto"/>
            <w:left w:val="none" w:sz="0" w:space="0" w:color="auto"/>
            <w:bottom w:val="none" w:sz="0" w:space="0" w:color="auto"/>
            <w:right w:val="none" w:sz="0" w:space="0" w:color="auto"/>
          </w:divBdr>
        </w:div>
        <w:div w:id="2011373181">
          <w:marLeft w:val="806"/>
          <w:marRight w:val="0"/>
          <w:marTop w:val="0"/>
          <w:marBottom w:val="0"/>
          <w:divBdr>
            <w:top w:val="none" w:sz="0" w:space="0" w:color="auto"/>
            <w:left w:val="none" w:sz="0" w:space="0" w:color="auto"/>
            <w:bottom w:val="none" w:sz="0" w:space="0" w:color="auto"/>
            <w:right w:val="none" w:sz="0" w:space="0" w:color="auto"/>
          </w:divBdr>
        </w:div>
      </w:divsChild>
    </w:div>
    <w:div w:id="901788351">
      <w:bodyDiv w:val="1"/>
      <w:marLeft w:val="0"/>
      <w:marRight w:val="0"/>
      <w:marTop w:val="0"/>
      <w:marBottom w:val="0"/>
      <w:divBdr>
        <w:top w:val="none" w:sz="0" w:space="0" w:color="auto"/>
        <w:left w:val="none" w:sz="0" w:space="0" w:color="auto"/>
        <w:bottom w:val="none" w:sz="0" w:space="0" w:color="auto"/>
        <w:right w:val="none" w:sz="0" w:space="0" w:color="auto"/>
      </w:divBdr>
    </w:div>
    <w:div w:id="918057739">
      <w:bodyDiv w:val="1"/>
      <w:marLeft w:val="0"/>
      <w:marRight w:val="0"/>
      <w:marTop w:val="0"/>
      <w:marBottom w:val="0"/>
      <w:divBdr>
        <w:top w:val="none" w:sz="0" w:space="0" w:color="auto"/>
        <w:left w:val="none" w:sz="0" w:space="0" w:color="auto"/>
        <w:bottom w:val="none" w:sz="0" w:space="0" w:color="auto"/>
        <w:right w:val="none" w:sz="0" w:space="0" w:color="auto"/>
      </w:divBdr>
    </w:div>
    <w:div w:id="977800435">
      <w:bodyDiv w:val="1"/>
      <w:marLeft w:val="0"/>
      <w:marRight w:val="0"/>
      <w:marTop w:val="0"/>
      <w:marBottom w:val="0"/>
      <w:divBdr>
        <w:top w:val="none" w:sz="0" w:space="0" w:color="auto"/>
        <w:left w:val="none" w:sz="0" w:space="0" w:color="auto"/>
        <w:bottom w:val="none" w:sz="0" w:space="0" w:color="auto"/>
        <w:right w:val="none" w:sz="0" w:space="0" w:color="auto"/>
      </w:divBdr>
    </w:div>
    <w:div w:id="1001810497">
      <w:bodyDiv w:val="1"/>
      <w:marLeft w:val="0"/>
      <w:marRight w:val="0"/>
      <w:marTop w:val="0"/>
      <w:marBottom w:val="0"/>
      <w:divBdr>
        <w:top w:val="none" w:sz="0" w:space="0" w:color="auto"/>
        <w:left w:val="none" w:sz="0" w:space="0" w:color="auto"/>
        <w:bottom w:val="none" w:sz="0" w:space="0" w:color="auto"/>
        <w:right w:val="none" w:sz="0" w:space="0" w:color="auto"/>
      </w:divBdr>
    </w:div>
    <w:div w:id="1010524752">
      <w:bodyDiv w:val="1"/>
      <w:marLeft w:val="0"/>
      <w:marRight w:val="0"/>
      <w:marTop w:val="0"/>
      <w:marBottom w:val="0"/>
      <w:divBdr>
        <w:top w:val="none" w:sz="0" w:space="0" w:color="auto"/>
        <w:left w:val="none" w:sz="0" w:space="0" w:color="auto"/>
        <w:bottom w:val="none" w:sz="0" w:space="0" w:color="auto"/>
        <w:right w:val="none" w:sz="0" w:space="0" w:color="auto"/>
      </w:divBdr>
      <w:divsChild>
        <w:div w:id="570389210">
          <w:marLeft w:val="274"/>
          <w:marRight w:val="0"/>
          <w:marTop w:val="240"/>
          <w:marBottom w:val="0"/>
          <w:divBdr>
            <w:top w:val="none" w:sz="0" w:space="0" w:color="auto"/>
            <w:left w:val="none" w:sz="0" w:space="0" w:color="auto"/>
            <w:bottom w:val="none" w:sz="0" w:space="0" w:color="auto"/>
            <w:right w:val="none" w:sz="0" w:space="0" w:color="auto"/>
          </w:divBdr>
        </w:div>
      </w:divsChild>
    </w:div>
    <w:div w:id="1058479705">
      <w:bodyDiv w:val="1"/>
      <w:marLeft w:val="0"/>
      <w:marRight w:val="0"/>
      <w:marTop w:val="0"/>
      <w:marBottom w:val="0"/>
      <w:divBdr>
        <w:top w:val="none" w:sz="0" w:space="0" w:color="auto"/>
        <w:left w:val="none" w:sz="0" w:space="0" w:color="auto"/>
        <w:bottom w:val="none" w:sz="0" w:space="0" w:color="auto"/>
        <w:right w:val="none" w:sz="0" w:space="0" w:color="auto"/>
      </w:divBdr>
      <w:divsChild>
        <w:div w:id="654261175">
          <w:marLeft w:val="274"/>
          <w:marRight w:val="0"/>
          <w:marTop w:val="240"/>
          <w:marBottom w:val="0"/>
          <w:divBdr>
            <w:top w:val="none" w:sz="0" w:space="0" w:color="auto"/>
            <w:left w:val="none" w:sz="0" w:space="0" w:color="auto"/>
            <w:bottom w:val="none" w:sz="0" w:space="0" w:color="auto"/>
            <w:right w:val="none" w:sz="0" w:space="0" w:color="auto"/>
          </w:divBdr>
        </w:div>
        <w:div w:id="1265575176">
          <w:marLeft w:val="533"/>
          <w:marRight w:val="0"/>
          <w:marTop w:val="0"/>
          <w:marBottom w:val="0"/>
          <w:divBdr>
            <w:top w:val="none" w:sz="0" w:space="0" w:color="auto"/>
            <w:left w:val="none" w:sz="0" w:space="0" w:color="auto"/>
            <w:bottom w:val="none" w:sz="0" w:space="0" w:color="auto"/>
            <w:right w:val="none" w:sz="0" w:space="0" w:color="auto"/>
          </w:divBdr>
        </w:div>
      </w:divsChild>
    </w:div>
    <w:div w:id="1081751957">
      <w:bodyDiv w:val="1"/>
      <w:marLeft w:val="0"/>
      <w:marRight w:val="0"/>
      <w:marTop w:val="0"/>
      <w:marBottom w:val="0"/>
      <w:divBdr>
        <w:top w:val="none" w:sz="0" w:space="0" w:color="auto"/>
        <w:left w:val="none" w:sz="0" w:space="0" w:color="auto"/>
        <w:bottom w:val="none" w:sz="0" w:space="0" w:color="auto"/>
        <w:right w:val="none" w:sz="0" w:space="0" w:color="auto"/>
      </w:divBdr>
    </w:div>
    <w:div w:id="1193305417">
      <w:bodyDiv w:val="1"/>
      <w:marLeft w:val="0"/>
      <w:marRight w:val="0"/>
      <w:marTop w:val="0"/>
      <w:marBottom w:val="0"/>
      <w:divBdr>
        <w:top w:val="none" w:sz="0" w:space="0" w:color="auto"/>
        <w:left w:val="none" w:sz="0" w:space="0" w:color="auto"/>
        <w:bottom w:val="none" w:sz="0" w:space="0" w:color="auto"/>
        <w:right w:val="none" w:sz="0" w:space="0" w:color="auto"/>
      </w:divBdr>
    </w:div>
    <w:div w:id="1309507244">
      <w:bodyDiv w:val="1"/>
      <w:marLeft w:val="0"/>
      <w:marRight w:val="0"/>
      <w:marTop w:val="0"/>
      <w:marBottom w:val="0"/>
      <w:divBdr>
        <w:top w:val="none" w:sz="0" w:space="0" w:color="auto"/>
        <w:left w:val="none" w:sz="0" w:space="0" w:color="auto"/>
        <w:bottom w:val="none" w:sz="0" w:space="0" w:color="auto"/>
        <w:right w:val="none" w:sz="0" w:space="0" w:color="auto"/>
      </w:divBdr>
    </w:div>
    <w:div w:id="1439787689">
      <w:bodyDiv w:val="1"/>
      <w:marLeft w:val="0"/>
      <w:marRight w:val="0"/>
      <w:marTop w:val="0"/>
      <w:marBottom w:val="0"/>
      <w:divBdr>
        <w:top w:val="none" w:sz="0" w:space="0" w:color="auto"/>
        <w:left w:val="none" w:sz="0" w:space="0" w:color="auto"/>
        <w:bottom w:val="none" w:sz="0" w:space="0" w:color="auto"/>
        <w:right w:val="none" w:sz="0" w:space="0" w:color="auto"/>
      </w:divBdr>
      <w:divsChild>
        <w:div w:id="1701469590">
          <w:marLeft w:val="274"/>
          <w:marRight w:val="0"/>
          <w:marTop w:val="240"/>
          <w:marBottom w:val="0"/>
          <w:divBdr>
            <w:top w:val="none" w:sz="0" w:space="0" w:color="auto"/>
            <w:left w:val="none" w:sz="0" w:space="0" w:color="auto"/>
            <w:bottom w:val="none" w:sz="0" w:space="0" w:color="auto"/>
            <w:right w:val="none" w:sz="0" w:space="0" w:color="auto"/>
          </w:divBdr>
        </w:div>
      </w:divsChild>
    </w:div>
    <w:div w:id="1527015413">
      <w:bodyDiv w:val="1"/>
      <w:marLeft w:val="0"/>
      <w:marRight w:val="0"/>
      <w:marTop w:val="0"/>
      <w:marBottom w:val="0"/>
      <w:divBdr>
        <w:top w:val="none" w:sz="0" w:space="0" w:color="auto"/>
        <w:left w:val="none" w:sz="0" w:space="0" w:color="auto"/>
        <w:bottom w:val="none" w:sz="0" w:space="0" w:color="auto"/>
        <w:right w:val="none" w:sz="0" w:space="0" w:color="auto"/>
      </w:divBdr>
    </w:div>
    <w:div w:id="1535077400">
      <w:bodyDiv w:val="1"/>
      <w:marLeft w:val="0"/>
      <w:marRight w:val="0"/>
      <w:marTop w:val="0"/>
      <w:marBottom w:val="0"/>
      <w:divBdr>
        <w:top w:val="none" w:sz="0" w:space="0" w:color="auto"/>
        <w:left w:val="none" w:sz="0" w:space="0" w:color="auto"/>
        <w:bottom w:val="none" w:sz="0" w:space="0" w:color="auto"/>
        <w:right w:val="none" w:sz="0" w:space="0" w:color="auto"/>
      </w:divBdr>
    </w:div>
    <w:div w:id="1574395168">
      <w:bodyDiv w:val="1"/>
      <w:marLeft w:val="0"/>
      <w:marRight w:val="0"/>
      <w:marTop w:val="0"/>
      <w:marBottom w:val="0"/>
      <w:divBdr>
        <w:top w:val="none" w:sz="0" w:space="0" w:color="auto"/>
        <w:left w:val="none" w:sz="0" w:space="0" w:color="auto"/>
        <w:bottom w:val="none" w:sz="0" w:space="0" w:color="auto"/>
        <w:right w:val="none" w:sz="0" w:space="0" w:color="auto"/>
      </w:divBdr>
    </w:div>
    <w:div w:id="1780373529">
      <w:bodyDiv w:val="1"/>
      <w:marLeft w:val="0"/>
      <w:marRight w:val="0"/>
      <w:marTop w:val="0"/>
      <w:marBottom w:val="0"/>
      <w:divBdr>
        <w:top w:val="none" w:sz="0" w:space="0" w:color="auto"/>
        <w:left w:val="none" w:sz="0" w:space="0" w:color="auto"/>
        <w:bottom w:val="none" w:sz="0" w:space="0" w:color="auto"/>
        <w:right w:val="none" w:sz="0" w:space="0" w:color="auto"/>
      </w:divBdr>
    </w:div>
    <w:div w:id="1866404293">
      <w:bodyDiv w:val="1"/>
      <w:marLeft w:val="0"/>
      <w:marRight w:val="0"/>
      <w:marTop w:val="0"/>
      <w:marBottom w:val="0"/>
      <w:divBdr>
        <w:top w:val="none" w:sz="0" w:space="0" w:color="auto"/>
        <w:left w:val="none" w:sz="0" w:space="0" w:color="auto"/>
        <w:bottom w:val="none" w:sz="0" w:space="0" w:color="auto"/>
        <w:right w:val="none" w:sz="0" w:space="0" w:color="auto"/>
      </w:divBdr>
    </w:div>
    <w:div w:id="1876693413">
      <w:bodyDiv w:val="1"/>
      <w:marLeft w:val="0"/>
      <w:marRight w:val="0"/>
      <w:marTop w:val="0"/>
      <w:marBottom w:val="0"/>
      <w:divBdr>
        <w:top w:val="none" w:sz="0" w:space="0" w:color="auto"/>
        <w:left w:val="none" w:sz="0" w:space="0" w:color="auto"/>
        <w:bottom w:val="none" w:sz="0" w:space="0" w:color="auto"/>
        <w:right w:val="none" w:sz="0" w:space="0" w:color="auto"/>
      </w:divBdr>
    </w:div>
    <w:div w:id="1926911623">
      <w:bodyDiv w:val="1"/>
      <w:marLeft w:val="0"/>
      <w:marRight w:val="0"/>
      <w:marTop w:val="0"/>
      <w:marBottom w:val="0"/>
      <w:divBdr>
        <w:top w:val="none" w:sz="0" w:space="0" w:color="auto"/>
        <w:left w:val="none" w:sz="0" w:space="0" w:color="auto"/>
        <w:bottom w:val="none" w:sz="0" w:space="0" w:color="auto"/>
        <w:right w:val="none" w:sz="0" w:space="0" w:color="auto"/>
      </w:divBdr>
    </w:div>
    <w:div w:id="2049404004">
      <w:bodyDiv w:val="1"/>
      <w:marLeft w:val="0"/>
      <w:marRight w:val="0"/>
      <w:marTop w:val="0"/>
      <w:marBottom w:val="0"/>
      <w:divBdr>
        <w:top w:val="none" w:sz="0" w:space="0" w:color="auto"/>
        <w:left w:val="none" w:sz="0" w:space="0" w:color="auto"/>
        <w:bottom w:val="none" w:sz="0" w:space="0" w:color="auto"/>
        <w:right w:val="none" w:sz="0" w:space="0" w:color="auto"/>
      </w:divBdr>
    </w:div>
    <w:div w:id="214573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534</Words>
  <Characters>3049</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Research America Inc</Company>
  <LinksUpToDate>false</LinksUpToDate>
  <CharactersWithSpaces>3576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Fang-Chen Cheng</dc:creator>
  <cp:lastModifiedBy>Fang-Chen Cheng</cp:lastModifiedBy>
  <cp:revision>2</cp:revision>
  <dcterms:created xsi:type="dcterms:W3CDTF">2019-10-02T16:32:00Z</dcterms:created>
  <dcterms:modified xsi:type="dcterms:W3CDTF">2019-10-02T16:32:00Z</dcterms:modified>
</cp:coreProperties>
</file>